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CE886" w14:textId="64DADE97" w:rsidR="00B55EA2" w:rsidRDefault="00B55EA2">
      <w:pPr>
        <w:pStyle w:val="10"/>
        <w:rPr>
          <w:rFonts w:eastAsia="华文新魏"/>
          <w:b/>
          <w:spacing w:val="-70"/>
          <w:sz w:val="72"/>
          <w:szCs w:val="72"/>
        </w:rPr>
      </w:pPr>
    </w:p>
    <w:p w14:paraId="6661359E" w14:textId="77777777" w:rsidR="00B55EA2" w:rsidRDefault="00B55EA2"/>
    <w:p w14:paraId="3A52DF8A" w14:textId="77777777" w:rsidR="00B55EA2" w:rsidRDefault="00B55EA2"/>
    <w:p w14:paraId="1856959D" w14:textId="77777777" w:rsidR="00B55EA2" w:rsidRDefault="00B55EA2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4CB671C4" w14:textId="77777777" w:rsidR="00B55EA2" w:rsidRDefault="00B55EA2">
      <w:pPr>
        <w:jc w:val="center"/>
        <w:rPr>
          <w:rFonts w:ascii="Times New Roman" w:eastAsia="宋体" w:hAnsi="Times New Roman" w:cs="Times New Roman"/>
          <w:b/>
          <w:sz w:val="52"/>
          <w:szCs w:val="52"/>
        </w:rPr>
      </w:pPr>
    </w:p>
    <w:p w14:paraId="0E373BDB" w14:textId="77777777" w:rsidR="00B55EA2" w:rsidRDefault="00000000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吉林省一体化</w:t>
      </w:r>
      <w:proofErr w:type="gramStart"/>
      <w:r>
        <w:rPr>
          <w:rFonts w:hint="eastAsia"/>
          <w:b/>
          <w:sz w:val="52"/>
          <w:szCs w:val="52"/>
        </w:rPr>
        <w:t>平台房</w:t>
      </w:r>
      <w:proofErr w:type="gramEnd"/>
      <w:r>
        <w:rPr>
          <w:rFonts w:hint="eastAsia"/>
          <w:b/>
          <w:sz w:val="52"/>
          <w:szCs w:val="52"/>
        </w:rPr>
        <w:t>建工程</w:t>
      </w:r>
      <w:r>
        <w:rPr>
          <w:rFonts w:hint="eastAsia"/>
          <w:b/>
          <w:sz w:val="52"/>
          <w:szCs w:val="52"/>
        </w:rPr>
        <w:t xml:space="preserve">        </w:t>
      </w:r>
      <w:r>
        <w:rPr>
          <w:b/>
          <w:sz w:val="52"/>
          <w:szCs w:val="52"/>
        </w:rPr>
        <w:t xml:space="preserve">      </w:t>
      </w:r>
      <w:r>
        <w:rPr>
          <w:rFonts w:hint="eastAsia"/>
          <w:b/>
          <w:sz w:val="52"/>
          <w:szCs w:val="52"/>
        </w:rPr>
        <w:t xml:space="preserve">  </w:t>
      </w:r>
      <w:r>
        <w:rPr>
          <w:rFonts w:hint="eastAsia"/>
          <w:b/>
          <w:sz w:val="52"/>
          <w:szCs w:val="52"/>
        </w:rPr>
        <w:t>评委专家操作手册</w:t>
      </w:r>
    </w:p>
    <w:p w14:paraId="77FFF741" w14:textId="77777777" w:rsidR="00B55EA2" w:rsidRDefault="00B55EA2">
      <w:pPr>
        <w:pStyle w:val="IndentNormal"/>
        <w:ind w:firstLine="360"/>
      </w:pPr>
    </w:p>
    <w:p w14:paraId="31BD6962" w14:textId="77777777" w:rsidR="00B55EA2" w:rsidRDefault="00B55EA2">
      <w:pPr>
        <w:pStyle w:val="IndentNormal"/>
        <w:ind w:firstLine="360"/>
        <w:rPr>
          <w:rFonts w:eastAsia="宋体"/>
        </w:rPr>
      </w:pPr>
    </w:p>
    <w:p w14:paraId="4A809650" w14:textId="77777777" w:rsidR="00B55EA2" w:rsidRDefault="00B55EA2">
      <w:pPr>
        <w:pStyle w:val="IndentNormal"/>
        <w:ind w:firstLine="360"/>
        <w:jc w:val="center"/>
      </w:pPr>
    </w:p>
    <w:p w14:paraId="4213605E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7C64BFCD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401F0A84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01E34B4A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07CC077D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39480354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1AB491D6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1C4B919E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1A1E09D5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0D6BE309" w14:textId="77777777" w:rsidR="00B55EA2" w:rsidRDefault="00B55EA2">
      <w:pPr>
        <w:pStyle w:val="IndentNormal"/>
        <w:ind w:firstLine="315"/>
        <w:rPr>
          <w:rFonts w:cstheme="minorHAnsi"/>
          <w:sz w:val="21"/>
          <w:szCs w:val="20"/>
        </w:rPr>
      </w:pPr>
    </w:p>
    <w:p w14:paraId="7EF17BA6" w14:textId="77777777" w:rsidR="00B55EA2" w:rsidRDefault="00000000">
      <w:r>
        <w:br w:type="page"/>
      </w:r>
    </w:p>
    <w:p w14:paraId="11219607" w14:textId="77777777" w:rsidR="00B55EA2" w:rsidRDefault="00B55EA2">
      <w:pPr>
        <w:pStyle w:val="IndentNormal"/>
        <w:ind w:firstLineChars="0" w:firstLine="0"/>
      </w:pPr>
    </w:p>
    <w:sdt>
      <w:sdtPr>
        <w:rPr>
          <w:rFonts w:ascii="宋体" w:eastAsia="宋体" w:hAnsi="宋体" w:cs="Times New Roman"/>
          <w:sz w:val="24"/>
          <w:szCs w:val="24"/>
        </w:rPr>
        <w:id w:val="147481053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14:paraId="508554CC" w14:textId="77777777" w:rsidR="00B55EA2" w:rsidRDefault="00000000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2612F02D" w14:textId="77777777" w:rsidR="00B55EA2" w:rsidRDefault="00000000">
          <w:pPr>
            <w:pStyle w:val="TOC1"/>
            <w:tabs>
              <w:tab w:val="right" w:leader="dot" w:pos="8296"/>
            </w:tabs>
            <w:rPr>
              <w:rFonts w:cstheme="minorBidi"/>
              <w:bCs w:val="0"/>
              <w:caps w:val="0"/>
              <w:szCs w:val="22"/>
            </w:rPr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hyperlink w:anchor="_Toc53407331" w:history="1">
            <w:r>
              <w:rPr>
                <w:rStyle w:val="a3"/>
              </w:rPr>
              <w:t>一、</w:t>
            </w:r>
            <w:r>
              <w:rPr>
                <w:rStyle w:val="a3"/>
              </w:rPr>
              <w:t xml:space="preserve"> </w:t>
            </w:r>
            <w:r>
              <w:rPr>
                <w:rStyle w:val="a3"/>
              </w:rPr>
              <w:t>评委考核</w:t>
            </w:r>
            <w:r>
              <w:tab/>
            </w:r>
            <w:r>
              <w:fldChar w:fldCharType="begin"/>
            </w:r>
            <w:r>
              <w:instrText xml:space="preserve"> PAGEREF _Toc53407331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3F94AE90" w14:textId="77777777" w:rsidR="00B55EA2" w:rsidRDefault="00000000">
          <w:pPr>
            <w:pStyle w:val="TOC2"/>
            <w:tabs>
              <w:tab w:val="left" w:pos="1050"/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32" w:history="1">
            <w:r>
              <w:rPr>
                <w:rStyle w:val="a3"/>
              </w:rPr>
              <w:t>1.1</w:t>
            </w:r>
            <w:r>
              <w:rPr>
                <w:rStyle w:val="a3"/>
              </w:rPr>
              <w:t>、</w:t>
            </w:r>
            <w:r>
              <w:rPr>
                <w:rFonts w:cstheme="minorBidi"/>
                <w:smallCaps w:val="0"/>
                <w:szCs w:val="22"/>
              </w:rPr>
              <w:tab/>
            </w:r>
            <w:r>
              <w:rPr>
                <w:rStyle w:val="a3"/>
              </w:rPr>
              <w:t>浏览器配置</w:t>
            </w:r>
            <w:r>
              <w:tab/>
            </w:r>
            <w:r>
              <w:fldChar w:fldCharType="begin"/>
            </w:r>
            <w:r>
              <w:instrText xml:space="preserve"> PAGEREF _Toc53407332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45F99757" w14:textId="77777777" w:rsidR="00B55EA2" w:rsidRDefault="00000000">
          <w:pPr>
            <w:pStyle w:val="TOC3"/>
            <w:tabs>
              <w:tab w:val="left" w:pos="1684"/>
              <w:tab w:val="right" w:leader="dot" w:pos="8296"/>
            </w:tabs>
          </w:pPr>
          <w:hyperlink w:anchor="_Toc53407333" w:history="1">
            <w:r>
              <w:rPr>
                <w:rStyle w:val="a3"/>
              </w:rPr>
              <w:t>1.1.1</w:t>
            </w:r>
            <w:r>
              <w:rPr>
                <w:rStyle w:val="a3"/>
              </w:rPr>
              <w:t>、</w:t>
            </w:r>
            <w:r>
              <w:tab/>
            </w:r>
            <w:r>
              <w:rPr>
                <w:rStyle w:val="a3"/>
              </w:rPr>
              <w:t>Internet</w:t>
            </w:r>
            <w:r>
              <w:rPr>
                <w:rStyle w:val="a3"/>
              </w:rPr>
              <w:t>选项</w:t>
            </w:r>
            <w:r>
              <w:tab/>
            </w:r>
            <w:r>
              <w:fldChar w:fldCharType="begin"/>
            </w:r>
            <w:r>
              <w:instrText xml:space="preserve"> PAGEREF _Toc53407333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132FB3F5" w14:textId="77777777" w:rsidR="00B55EA2" w:rsidRDefault="00000000">
          <w:pPr>
            <w:pStyle w:val="TOC3"/>
            <w:tabs>
              <w:tab w:val="left" w:pos="1684"/>
              <w:tab w:val="right" w:leader="dot" w:pos="8296"/>
            </w:tabs>
          </w:pPr>
          <w:hyperlink w:anchor="_Toc53407334" w:history="1">
            <w:r>
              <w:rPr>
                <w:rStyle w:val="a3"/>
              </w:rPr>
              <w:t>1.1.2</w:t>
            </w:r>
            <w:r>
              <w:rPr>
                <w:rStyle w:val="a3"/>
              </w:rPr>
              <w:t>、</w:t>
            </w:r>
            <w:r>
              <w:tab/>
            </w:r>
            <w:r>
              <w:rPr>
                <w:rStyle w:val="a3"/>
              </w:rPr>
              <w:t>关闭拦截工具</w:t>
            </w:r>
            <w:r>
              <w:tab/>
            </w:r>
            <w:r>
              <w:fldChar w:fldCharType="begin"/>
            </w:r>
            <w:r>
              <w:instrText xml:space="preserve"> PAGEREF _Toc53407334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28177F31" w14:textId="77777777" w:rsidR="00B55EA2" w:rsidRDefault="00000000">
          <w:pPr>
            <w:pStyle w:val="TOC3"/>
            <w:tabs>
              <w:tab w:val="left" w:pos="1684"/>
              <w:tab w:val="right" w:leader="dot" w:pos="8296"/>
            </w:tabs>
          </w:pPr>
          <w:hyperlink w:anchor="_Toc53407335" w:history="1">
            <w:r>
              <w:rPr>
                <w:rStyle w:val="a3"/>
              </w:rPr>
              <w:t>1.1.3</w:t>
            </w:r>
            <w:r>
              <w:rPr>
                <w:rStyle w:val="a3"/>
              </w:rPr>
              <w:t>、</w:t>
            </w:r>
            <w:r>
              <w:tab/>
            </w:r>
            <w:r>
              <w:rPr>
                <w:rStyle w:val="a3"/>
              </w:rPr>
              <w:t>兼容性视图</w:t>
            </w:r>
            <w:r>
              <w:tab/>
            </w:r>
            <w:r>
              <w:fldChar w:fldCharType="begin"/>
            </w:r>
            <w:r>
              <w:instrText xml:space="preserve"> PAGEREF _Toc53407335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287755B1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36" w:history="1">
            <w:r>
              <w:rPr>
                <w:rStyle w:val="a3"/>
              </w:rPr>
              <w:t>1.2</w:t>
            </w:r>
            <w:r>
              <w:rPr>
                <w:rStyle w:val="a3"/>
              </w:rPr>
              <w:t>、评委考核系统</w:t>
            </w:r>
            <w:r>
              <w:tab/>
            </w:r>
            <w:r>
              <w:fldChar w:fldCharType="begin"/>
            </w:r>
            <w:r>
              <w:instrText xml:space="preserve"> PAGEREF _Toc53407336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051F2771" w14:textId="77777777" w:rsidR="00B55EA2" w:rsidRDefault="00000000">
          <w:pPr>
            <w:pStyle w:val="TOC3"/>
            <w:tabs>
              <w:tab w:val="right" w:leader="dot" w:pos="8296"/>
            </w:tabs>
          </w:pPr>
          <w:hyperlink w:anchor="_Toc53407337" w:history="1">
            <w:r>
              <w:rPr>
                <w:rStyle w:val="a3"/>
              </w:rPr>
              <w:t>1.2.1</w:t>
            </w:r>
            <w:r>
              <w:rPr>
                <w:rStyle w:val="a3"/>
              </w:rPr>
              <w:t>、评委考核系统登陆</w:t>
            </w:r>
            <w:r>
              <w:tab/>
            </w:r>
            <w:r>
              <w:fldChar w:fldCharType="begin"/>
            </w:r>
            <w:r>
              <w:instrText xml:space="preserve"> PAGEREF _Toc53407337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1738E01D" w14:textId="77777777" w:rsidR="00B55EA2" w:rsidRDefault="00000000">
          <w:pPr>
            <w:pStyle w:val="TOC1"/>
            <w:tabs>
              <w:tab w:val="right" w:leader="dot" w:pos="8296"/>
            </w:tabs>
            <w:rPr>
              <w:rFonts w:cstheme="minorBidi"/>
              <w:bCs w:val="0"/>
              <w:caps w:val="0"/>
              <w:szCs w:val="22"/>
            </w:rPr>
          </w:pPr>
          <w:hyperlink w:anchor="_Toc53407338" w:history="1">
            <w:r>
              <w:rPr>
                <w:rStyle w:val="a3"/>
              </w:rPr>
              <w:t>二、</w:t>
            </w:r>
            <w:r>
              <w:rPr>
                <w:rStyle w:val="a3"/>
                <w:rFonts w:ascii="Times New Roman" w:eastAsia="宋体" w:hAnsi="Times New Roman" w:cs="Times New Roman"/>
              </w:rPr>
              <w:t xml:space="preserve"> </w:t>
            </w:r>
            <w:r>
              <w:rPr>
                <w:rStyle w:val="a3"/>
                <w:rFonts w:ascii="Times New Roman" w:eastAsia="宋体" w:hAnsi="Times New Roman" w:cs="Times New Roman"/>
              </w:rPr>
              <w:t>开评标系统</w:t>
            </w:r>
            <w:r>
              <w:tab/>
            </w:r>
            <w:r>
              <w:fldChar w:fldCharType="begin"/>
            </w:r>
            <w:r>
              <w:instrText xml:space="preserve"> PAGEREF _Toc53407338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7BFA65A3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39" w:history="1">
            <w:r>
              <w:rPr>
                <w:rStyle w:val="a3"/>
              </w:rPr>
              <w:t>2.1</w:t>
            </w:r>
            <w:r>
              <w:rPr>
                <w:rStyle w:val="a3"/>
              </w:rPr>
              <w:t>、评委登录</w:t>
            </w:r>
            <w:r>
              <w:tab/>
            </w:r>
            <w:r>
              <w:fldChar w:fldCharType="begin"/>
            </w:r>
            <w:r>
              <w:instrText xml:space="preserve"> PAGEREF _Toc53407339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501A2BC1" w14:textId="77777777" w:rsidR="00B55EA2" w:rsidRDefault="00000000">
          <w:pPr>
            <w:pStyle w:val="TOC1"/>
            <w:tabs>
              <w:tab w:val="right" w:leader="dot" w:pos="8296"/>
            </w:tabs>
            <w:rPr>
              <w:rFonts w:cstheme="minorBidi"/>
              <w:bCs w:val="0"/>
              <w:caps w:val="0"/>
              <w:szCs w:val="22"/>
            </w:rPr>
          </w:pPr>
          <w:hyperlink w:anchor="_Toc53407340" w:history="1">
            <w:r>
              <w:rPr>
                <w:rStyle w:val="a3"/>
                <w:rFonts w:ascii="Times New Roman" w:eastAsia="宋体" w:hAnsi="Times New Roman" w:cs="Times New Roman"/>
              </w:rPr>
              <w:t>三、</w:t>
            </w:r>
            <w:r>
              <w:rPr>
                <w:rStyle w:val="a3"/>
                <w:rFonts w:ascii="Times New Roman" w:eastAsia="宋体" w:hAnsi="Times New Roman" w:cs="Times New Roman"/>
              </w:rPr>
              <w:t xml:space="preserve"> </w:t>
            </w:r>
            <w:r>
              <w:rPr>
                <w:rStyle w:val="a3"/>
                <w:rFonts w:ascii="Times New Roman" w:eastAsia="宋体" w:hAnsi="Times New Roman" w:cs="Times New Roman"/>
              </w:rPr>
              <w:t>推荐组长</w:t>
            </w:r>
            <w:r>
              <w:tab/>
            </w:r>
            <w:r>
              <w:fldChar w:fldCharType="begin"/>
            </w:r>
            <w:r>
              <w:instrText xml:space="preserve"> PAGEREF _Toc53407340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170D699A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42" w:history="1">
            <w:r>
              <w:rPr>
                <w:rStyle w:val="a3"/>
              </w:rPr>
              <w:t>3.1</w:t>
            </w:r>
            <w:r>
              <w:rPr>
                <w:rStyle w:val="a3"/>
              </w:rPr>
              <w:t>、评委回避</w:t>
            </w:r>
            <w:r>
              <w:tab/>
            </w:r>
            <w:r>
              <w:fldChar w:fldCharType="begin"/>
            </w:r>
            <w:r>
              <w:instrText xml:space="preserve"> PAGEREF _Toc53407342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7898EE4B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43" w:history="1">
            <w:r>
              <w:rPr>
                <w:rStyle w:val="a3"/>
              </w:rPr>
              <w:t>3.2</w:t>
            </w:r>
            <w:r>
              <w:rPr>
                <w:rStyle w:val="a3"/>
              </w:rPr>
              <w:t>、推荐评委负责人</w:t>
            </w:r>
            <w:r>
              <w:tab/>
            </w:r>
            <w:r>
              <w:fldChar w:fldCharType="begin"/>
            </w:r>
            <w:r>
              <w:instrText xml:space="preserve"> PAGEREF _Toc53407343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14:paraId="1DFA99AD" w14:textId="77777777" w:rsidR="00B55EA2" w:rsidRDefault="00000000">
          <w:pPr>
            <w:pStyle w:val="TOC1"/>
            <w:tabs>
              <w:tab w:val="right" w:leader="dot" w:pos="8296"/>
            </w:tabs>
            <w:rPr>
              <w:rFonts w:cstheme="minorBidi"/>
              <w:bCs w:val="0"/>
              <w:caps w:val="0"/>
              <w:szCs w:val="22"/>
            </w:rPr>
          </w:pPr>
          <w:hyperlink w:anchor="_Toc53407344" w:history="1">
            <w:r>
              <w:rPr>
                <w:rStyle w:val="a3"/>
                <w:rFonts w:ascii="Times New Roman" w:eastAsia="宋体" w:hAnsi="Times New Roman" w:cs="Times New Roman"/>
              </w:rPr>
              <w:t>四、</w:t>
            </w:r>
            <w:r>
              <w:rPr>
                <w:rStyle w:val="a3"/>
                <w:rFonts w:ascii="Times New Roman" w:eastAsia="宋体" w:hAnsi="Times New Roman" w:cs="Times New Roman"/>
              </w:rPr>
              <w:t xml:space="preserve"> </w:t>
            </w:r>
            <w:r>
              <w:rPr>
                <w:rStyle w:val="a3"/>
                <w:rFonts w:ascii="Times New Roman" w:eastAsia="宋体" w:hAnsi="Times New Roman" w:cs="Times New Roman"/>
              </w:rPr>
              <w:t>初步评审</w:t>
            </w:r>
            <w:r>
              <w:tab/>
            </w:r>
            <w:r>
              <w:fldChar w:fldCharType="begin"/>
            </w:r>
            <w:r>
              <w:instrText xml:space="preserve"> PAGEREF _Toc53407344 \h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31E64103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46" w:history="1">
            <w:r>
              <w:rPr>
                <w:rStyle w:val="a3"/>
              </w:rPr>
              <w:t>4.1</w:t>
            </w:r>
            <w:r>
              <w:rPr>
                <w:rStyle w:val="a3"/>
              </w:rPr>
              <w:t>、初步评审</w:t>
            </w:r>
            <w:r>
              <w:tab/>
            </w:r>
            <w:r>
              <w:fldChar w:fldCharType="begin"/>
            </w:r>
            <w:r>
              <w:instrText xml:space="preserve"> PAGEREF _Toc53407346 \h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958EEA6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47" w:history="1">
            <w:r>
              <w:rPr>
                <w:rStyle w:val="a3"/>
              </w:rPr>
              <w:t>4.2</w:t>
            </w:r>
            <w:r>
              <w:rPr>
                <w:rStyle w:val="a3"/>
              </w:rPr>
              <w:t>、废标</w:t>
            </w:r>
            <w:r>
              <w:tab/>
            </w:r>
            <w:r>
              <w:fldChar w:fldCharType="begin"/>
            </w:r>
            <w:r>
              <w:instrText xml:space="preserve"> PAGEREF _Toc53407347 \h </w:instrText>
            </w:r>
            <w:r>
              <w:fldChar w:fldCharType="separate"/>
            </w:r>
            <w:r>
              <w:t>20</w:t>
            </w:r>
            <w:r>
              <w:fldChar w:fldCharType="end"/>
            </w:r>
          </w:hyperlink>
        </w:p>
        <w:p w14:paraId="13C838FD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48" w:history="1">
            <w:r>
              <w:rPr>
                <w:rStyle w:val="a3"/>
              </w:rPr>
              <w:t>4.3</w:t>
            </w:r>
            <w:r>
              <w:rPr>
                <w:rStyle w:val="a3"/>
              </w:rPr>
              <w:t>、标价比较表</w:t>
            </w:r>
            <w:r>
              <w:tab/>
            </w:r>
            <w:r>
              <w:fldChar w:fldCharType="begin"/>
            </w:r>
            <w:r>
              <w:instrText xml:space="preserve"> PAGEREF _Toc53407348 \h </w:instrText>
            </w:r>
            <w:r>
              <w:fldChar w:fldCharType="separate"/>
            </w:r>
            <w:r>
              <w:t>23</w:t>
            </w:r>
            <w:r>
              <w:fldChar w:fldCharType="end"/>
            </w:r>
          </w:hyperlink>
        </w:p>
        <w:p w14:paraId="033EFDDB" w14:textId="77777777" w:rsidR="00B55EA2" w:rsidRDefault="00000000">
          <w:pPr>
            <w:pStyle w:val="TOC1"/>
            <w:tabs>
              <w:tab w:val="right" w:leader="dot" w:pos="8296"/>
            </w:tabs>
            <w:rPr>
              <w:rFonts w:cstheme="minorBidi"/>
              <w:bCs w:val="0"/>
              <w:caps w:val="0"/>
              <w:szCs w:val="22"/>
            </w:rPr>
          </w:pPr>
          <w:hyperlink w:anchor="_Toc53407349" w:history="1">
            <w:r>
              <w:rPr>
                <w:rStyle w:val="a3"/>
                <w:rFonts w:ascii="Times New Roman" w:eastAsia="宋体" w:hAnsi="Times New Roman" w:cs="Times New Roman"/>
              </w:rPr>
              <w:t>五、</w:t>
            </w:r>
            <w:r>
              <w:rPr>
                <w:rStyle w:val="a3"/>
                <w:rFonts w:ascii="Times New Roman" w:eastAsia="宋体" w:hAnsi="Times New Roman" w:cs="Times New Roman"/>
              </w:rPr>
              <w:t xml:space="preserve"> </w:t>
            </w:r>
            <w:r>
              <w:rPr>
                <w:rStyle w:val="a3"/>
                <w:rFonts w:ascii="Times New Roman" w:eastAsia="宋体" w:hAnsi="Times New Roman" w:cs="Times New Roman"/>
              </w:rPr>
              <w:t>详细评审</w:t>
            </w:r>
            <w:r>
              <w:tab/>
            </w:r>
            <w:r>
              <w:fldChar w:fldCharType="begin"/>
            </w:r>
            <w:r>
              <w:instrText xml:space="preserve"> PAGEREF _Toc53407349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229D7A06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54" w:history="1">
            <w:r>
              <w:rPr>
                <w:rStyle w:val="a3"/>
              </w:rPr>
              <w:t>5.1</w:t>
            </w:r>
            <w:r>
              <w:rPr>
                <w:rStyle w:val="a3"/>
              </w:rPr>
              <w:t>、项目管理机构</w:t>
            </w:r>
            <w:r>
              <w:tab/>
            </w:r>
            <w:r>
              <w:fldChar w:fldCharType="begin"/>
            </w:r>
            <w:r>
              <w:instrText xml:space="preserve"> PAGEREF _Toc53407354 \h </w:instrText>
            </w:r>
            <w:r>
              <w:fldChar w:fldCharType="separate"/>
            </w:r>
            <w:r>
              <w:t>24</w:t>
            </w:r>
            <w:r>
              <w:fldChar w:fldCharType="end"/>
            </w:r>
          </w:hyperlink>
        </w:p>
        <w:p w14:paraId="0E5F0C41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55" w:history="1">
            <w:r>
              <w:rPr>
                <w:rStyle w:val="a3"/>
              </w:rPr>
              <w:t>5.2</w:t>
            </w:r>
            <w:r>
              <w:rPr>
                <w:rStyle w:val="a3"/>
              </w:rPr>
              <w:t>、其他评分因素打分</w:t>
            </w:r>
            <w:r>
              <w:tab/>
            </w:r>
            <w:r>
              <w:fldChar w:fldCharType="begin"/>
            </w:r>
            <w:r>
              <w:instrText xml:space="preserve"> PAGEREF _Toc53407355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6F65DC72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56" w:history="1">
            <w:r>
              <w:rPr>
                <w:rStyle w:val="a3"/>
              </w:rPr>
              <w:t>5.3</w:t>
            </w:r>
            <w:r>
              <w:rPr>
                <w:rStyle w:val="a3"/>
              </w:rPr>
              <w:t>、施工组织设计打分</w:t>
            </w:r>
            <w:r>
              <w:tab/>
            </w:r>
            <w:r>
              <w:fldChar w:fldCharType="begin"/>
            </w:r>
            <w:r>
              <w:instrText xml:space="preserve"> PAGEREF _Toc53407356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31C70284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57" w:history="1">
            <w:r>
              <w:rPr>
                <w:rStyle w:val="a3"/>
              </w:rPr>
              <w:t>5.4</w:t>
            </w:r>
            <w:r>
              <w:rPr>
                <w:rStyle w:val="a3"/>
              </w:rPr>
              <w:t>、投标报价打分</w:t>
            </w:r>
            <w:r>
              <w:tab/>
            </w:r>
            <w:r>
              <w:fldChar w:fldCharType="begin"/>
            </w:r>
            <w:r>
              <w:instrText xml:space="preserve"> PAGEREF _Toc53407357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14:paraId="3AB85A98" w14:textId="77777777" w:rsidR="00B55EA2" w:rsidRDefault="00000000">
          <w:pPr>
            <w:pStyle w:val="TOC1"/>
            <w:tabs>
              <w:tab w:val="right" w:leader="dot" w:pos="8296"/>
            </w:tabs>
            <w:rPr>
              <w:rFonts w:cstheme="minorBidi"/>
              <w:bCs w:val="0"/>
              <w:caps w:val="0"/>
              <w:szCs w:val="22"/>
            </w:rPr>
          </w:pPr>
          <w:hyperlink w:anchor="_Toc53407358" w:history="1">
            <w:r>
              <w:rPr>
                <w:rStyle w:val="a3"/>
                <w:rFonts w:ascii="Times New Roman" w:eastAsia="宋体" w:hAnsi="Times New Roman" w:cs="Times New Roman"/>
              </w:rPr>
              <w:t>六、</w:t>
            </w:r>
            <w:r>
              <w:rPr>
                <w:rStyle w:val="a3"/>
                <w:rFonts w:ascii="Times New Roman" w:eastAsia="宋体" w:hAnsi="Times New Roman" w:cs="Times New Roman"/>
              </w:rPr>
              <w:t xml:space="preserve"> </w:t>
            </w:r>
            <w:r>
              <w:rPr>
                <w:rStyle w:val="a3"/>
                <w:rFonts w:ascii="Times New Roman" w:eastAsia="宋体" w:hAnsi="Times New Roman" w:cs="Times New Roman"/>
              </w:rPr>
              <w:t>评标结果</w:t>
            </w:r>
            <w:r>
              <w:tab/>
            </w:r>
            <w:r>
              <w:fldChar w:fldCharType="begin"/>
            </w:r>
            <w:r>
              <w:instrText xml:space="preserve"> PAGEREF _Toc53407358 \h </w:instrText>
            </w:r>
            <w:r>
              <w:fldChar w:fldCharType="separate"/>
            </w:r>
            <w:r>
              <w:t>28</w:t>
            </w:r>
            <w:r>
              <w:fldChar w:fldCharType="end"/>
            </w:r>
          </w:hyperlink>
        </w:p>
        <w:p w14:paraId="4D784E7D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63" w:history="1">
            <w:r>
              <w:rPr>
                <w:rStyle w:val="a3"/>
              </w:rPr>
              <w:t>6.1</w:t>
            </w:r>
            <w:r>
              <w:rPr>
                <w:rStyle w:val="a3"/>
              </w:rPr>
              <w:t>、最终排名</w:t>
            </w:r>
            <w:r>
              <w:tab/>
            </w:r>
            <w:r>
              <w:fldChar w:fldCharType="begin"/>
            </w:r>
            <w:r>
              <w:instrText xml:space="preserve"> PAGEREF _Toc53407363 \h </w:instrText>
            </w:r>
            <w:r>
              <w:fldChar w:fldCharType="separate"/>
            </w:r>
            <w:r>
              <w:t>28</w:t>
            </w:r>
            <w:r>
              <w:fldChar w:fldCharType="end"/>
            </w:r>
          </w:hyperlink>
        </w:p>
        <w:p w14:paraId="1B67E003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69" w:history="1">
            <w:r>
              <w:rPr>
                <w:rStyle w:val="a3"/>
              </w:rPr>
              <w:t>6.2</w:t>
            </w:r>
            <w:r>
              <w:rPr>
                <w:rStyle w:val="a3"/>
              </w:rPr>
              <w:t>、评标报告编辑</w:t>
            </w:r>
            <w:r>
              <w:tab/>
            </w:r>
            <w:r>
              <w:fldChar w:fldCharType="begin"/>
            </w:r>
            <w:r>
              <w:instrText xml:space="preserve"> PAGEREF _Toc53407369 \h </w:instrText>
            </w:r>
            <w:r>
              <w:fldChar w:fldCharType="separate"/>
            </w:r>
            <w:r>
              <w:t>28</w:t>
            </w:r>
            <w:r>
              <w:fldChar w:fldCharType="end"/>
            </w:r>
          </w:hyperlink>
        </w:p>
        <w:p w14:paraId="7B099B51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70" w:history="1">
            <w:r>
              <w:rPr>
                <w:rStyle w:val="a3"/>
              </w:rPr>
              <w:t>6.3</w:t>
            </w:r>
            <w:r>
              <w:rPr>
                <w:rStyle w:val="a3"/>
              </w:rPr>
              <w:t>、评委签章</w:t>
            </w:r>
            <w:r>
              <w:tab/>
            </w:r>
            <w:r>
              <w:fldChar w:fldCharType="begin"/>
            </w:r>
            <w:r>
              <w:instrText xml:space="preserve"> PAGEREF _Toc53407370 \h </w:instrText>
            </w:r>
            <w:r>
              <w:fldChar w:fldCharType="separate"/>
            </w:r>
            <w:r>
              <w:t>29</w:t>
            </w:r>
            <w:r>
              <w:fldChar w:fldCharType="end"/>
            </w:r>
          </w:hyperlink>
        </w:p>
        <w:p w14:paraId="3A987686" w14:textId="77777777" w:rsidR="00B55EA2" w:rsidRDefault="00000000">
          <w:pPr>
            <w:pStyle w:val="TOC2"/>
            <w:tabs>
              <w:tab w:val="right" w:leader="dot" w:pos="8296"/>
            </w:tabs>
            <w:rPr>
              <w:rFonts w:cstheme="minorBidi"/>
              <w:smallCaps w:val="0"/>
              <w:szCs w:val="22"/>
            </w:rPr>
          </w:pPr>
          <w:hyperlink w:anchor="_Toc53407371" w:history="1">
            <w:r>
              <w:rPr>
                <w:rStyle w:val="a3"/>
              </w:rPr>
              <w:t>6.4</w:t>
            </w:r>
            <w:r>
              <w:rPr>
                <w:rStyle w:val="a3"/>
              </w:rPr>
              <w:t>、评标报告</w:t>
            </w:r>
            <w:r>
              <w:tab/>
            </w:r>
            <w:r>
              <w:fldChar w:fldCharType="begin"/>
            </w:r>
            <w:r>
              <w:instrText xml:space="preserve"> PAGEREF _Toc53407371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14:paraId="0607D584" w14:textId="77777777" w:rsidR="00B55EA2" w:rsidRDefault="00000000">
          <w:pPr>
            <w:pStyle w:val="IndentNormal"/>
            <w:ind w:firstLineChars="0" w:firstLine="0"/>
          </w:pPr>
          <w:r>
            <w:fldChar w:fldCharType="end"/>
          </w:r>
        </w:p>
      </w:sdtContent>
    </w:sdt>
    <w:p w14:paraId="7596CC77" w14:textId="77777777" w:rsidR="00B55EA2" w:rsidRDefault="00B55EA2">
      <w:pPr>
        <w:pStyle w:val="IndentNormal"/>
        <w:ind w:firstLineChars="0" w:firstLine="0"/>
      </w:pPr>
    </w:p>
    <w:p w14:paraId="352EF52E" w14:textId="77777777" w:rsidR="00B55EA2" w:rsidRDefault="00B55EA2">
      <w:pPr>
        <w:pStyle w:val="IndentNormal"/>
        <w:ind w:firstLineChars="0" w:firstLine="0"/>
      </w:pPr>
    </w:p>
    <w:p w14:paraId="6580BA9A" w14:textId="77777777" w:rsidR="00B55EA2" w:rsidRDefault="00B55EA2">
      <w:pPr>
        <w:pStyle w:val="IndentNormal"/>
        <w:ind w:firstLineChars="0" w:firstLine="0"/>
      </w:pPr>
    </w:p>
    <w:p w14:paraId="16839E6F" w14:textId="77777777" w:rsidR="00B55EA2" w:rsidRDefault="00B55EA2">
      <w:pPr>
        <w:pStyle w:val="IndentNormal"/>
        <w:ind w:firstLineChars="0" w:firstLine="0"/>
      </w:pPr>
    </w:p>
    <w:p w14:paraId="5261BECC" w14:textId="77777777" w:rsidR="00B55EA2" w:rsidRDefault="00B55EA2">
      <w:pPr>
        <w:pStyle w:val="IndentNormal"/>
        <w:ind w:firstLineChars="0" w:firstLine="0"/>
      </w:pPr>
    </w:p>
    <w:p w14:paraId="0AE173FA" w14:textId="77777777" w:rsidR="00B55EA2" w:rsidRDefault="00B55EA2">
      <w:pPr>
        <w:pStyle w:val="IndentNormal"/>
        <w:ind w:firstLineChars="0" w:firstLine="0"/>
      </w:pPr>
    </w:p>
    <w:p w14:paraId="062AE576" w14:textId="77777777" w:rsidR="00B55EA2" w:rsidRDefault="00B55EA2">
      <w:pPr>
        <w:pStyle w:val="IndentNormal"/>
        <w:ind w:firstLineChars="0" w:firstLine="0"/>
      </w:pPr>
    </w:p>
    <w:p w14:paraId="36B196B7" w14:textId="77777777" w:rsidR="00B55EA2" w:rsidRDefault="00B55EA2">
      <w:pPr>
        <w:pStyle w:val="IndentNormal"/>
        <w:ind w:firstLineChars="0" w:firstLine="0"/>
      </w:pPr>
    </w:p>
    <w:p w14:paraId="55EFC2D2" w14:textId="77777777" w:rsidR="00B55EA2" w:rsidRDefault="00B55EA2">
      <w:pPr>
        <w:pStyle w:val="IndentNormal"/>
        <w:ind w:firstLineChars="0" w:firstLine="0"/>
      </w:pPr>
    </w:p>
    <w:p w14:paraId="6A11D20C" w14:textId="77777777" w:rsidR="00B55EA2" w:rsidRDefault="00B55EA2">
      <w:pPr>
        <w:pStyle w:val="IndentNormal"/>
        <w:ind w:firstLineChars="0" w:firstLine="0"/>
      </w:pPr>
    </w:p>
    <w:p w14:paraId="48B3F571" w14:textId="77777777" w:rsidR="00B55EA2" w:rsidRDefault="00B55EA2">
      <w:pPr>
        <w:pStyle w:val="IndentNormal"/>
        <w:ind w:firstLineChars="0" w:firstLine="0"/>
      </w:pPr>
    </w:p>
    <w:p w14:paraId="3ADBDD26" w14:textId="77777777" w:rsidR="00B55EA2" w:rsidRDefault="00000000">
      <w:r>
        <w:br w:type="page"/>
      </w:r>
    </w:p>
    <w:p w14:paraId="1FBFC044" w14:textId="77777777" w:rsidR="00B55EA2" w:rsidRDefault="00000000">
      <w:pPr>
        <w:pStyle w:val="1"/>
        <w:numPr>
          <w:ilvl w:val="0"/>
          <w:numId w:val="2"/>
        </w:numPr>
        <w:tabs>
          <w:tab w:val="left" w:pos="425"/>
        </w:tabs>
        <w:spacing w:before="120" w:after="120" w:line="360" w:lineRule="auto"/>
        <w:rPr>
          <w:sz w:val="32"/>
          <w:szCs w:val="32"/>
        </w:rPr>
      </w:pPr>
      <w:bookmarkStart w:id="0" w:name="_Toc53407331"/>
      <w:r>
        <w:rPr>
          <w:rFonts w:hint="eastAsia"/>
          <w:sz w:val="32"/>
          <w:szCs w:val="32"/>
        </w:rPr>
        <w:lastRenderedPageBreak/>
        <w:t>评委考核</w:t>
      </w:r>
      <w:bookmarkEnd w:id="0"/>
    </w:p>
    <w:p w14:paraId="1A3FB2CB" w14:textId="77777777" w:rsidR="00B55EA2" w:rsidRDefault="00000000">
      <w:pPr>
        <w:pStyle w:val="2"/>
      </w:pPr>
      <w:bookmarkStart w:id="1" w:name="_Toc346183639"/>
      <w:bookmarkStart w:id="2" w:name="_Toc346701621"/>
      <w:bookmarkStart w:id="3" w:name="_Toc7244"/>
      <w:bookmarkStart w:id="4" w:name="_Toc475978926"/>
      <w:bookmarkStart w:id="5" w:name="_Toc40127971"/>
      <w:bookmarkStart w:id="6" w:name="_Toc53407332"/>
      <w:r>
        <w:t>浏览器配置</w:t>
      </w:r>
      <w:bookmarkEnd w:id="1"/>
      <w:bookmarkEnd w:id="2"/>
      <w:bookmarkEnd w:id="3"/>
      <w:bookmarkEnd w:id="4"/>
      <w:bookmarkEnd w:id="5"/>
      <w:bookmarkEnd w:id="6"/>
    </w:p>
    <w:p w14:paraId="18BAD12B" w14:textId="77777777" w:rsidR="00B55EA2" w:rsidRDefault="00B55EA2"/>
    <w:p w14:paraId="51F713AB" w14:textId="77777777" w:rsidR="00B55EA2" w:rsidRDefault="00000000">
      <w:pPr>
        <w:pStyle w:val="2"/>
        <w:ind w:left="-142"/>
      </w:pPr>
      <w:bookmarkStart w:id="7" w:name="_Toc53407227"/>
      <w:bookmarkStart w:id="8" w:name="_Toc53407336"/>
      <w:r>
        <w:t>浏览器配置</w:t>
      </w:r>
      <w:bookmarkEnd w:id="7"/>
    </w:p>
    <w:p w14:paraId="0EBA780B" w14:textId="77777777" w:rsidR="00B55EA2" w:rsidRDefault="00000000">
      <w:pPr>
        <w:pStyle w:val="3"/>
        <w:tabs>
          <w:tab w:val="left" w:pos="567"/>
        </w:tabs>
        <w:ind w:left="1072" w:hanging="1072"/>
      </w:pPr>
      <w:bookmarkStart w:id="9" w:name="_Toc346701622"/>
      <w:bookmarkStart w:id="10" w:name="_Toc30085"/>
      <w:bookmarkStart w:id="11" w:name="_Toc475978927"/>
      <w:bookmarkStart w:id="12" w:name="_Toc53407228"/>
      <w:bookmarkStart w:id="13" w:name="_Toc346183640"/>
      <w:r>
        <w:t>Internet</w:t>
      </w:r>
      <w:r>
        <w:t>选项</w:t>
      </w:r>
      <w:bookmarkEnd w:id="9"/>
      <w:bookmarkEnd w:id="10"/>
      <w:bookmarkEnd w:id="11"/>
      <w:bookmarkEnd w:id="12"/>
      <w:bookmarkEnd w:id="13"/>
    </w:p>
    <w:p w14:paraId="229BE735" w14:textId="77777777" w:rsidR="00B55EA2" w:rsidRDefault="00000000">
      <w:pPr>
        <w:ind w:firstLine="420"/>
      </w:pPr>
      <w:r>
        <w:t>为了让系统插件能够正常工作，请按照以下步骤进行浏览器的配置。</w:t>
      </w:r>
    </w:p>
    <w:p w14:paraId="5201B259" w14:textId="77777777" w:rsidR="00B55EA2" w:rsidRDefault="00000000">
      <w:pPr>
        <w:ind w:firstLine="420"/>
      </w:pPr>
      <w:r>
        <w:t>1</w:t>
      </w:r>
      <w:r>
        <w:t>、打开浏览器，在</w:t>
      </w:r>
      <w:r>
        <w:t>“</w:t>
      </w:r>
      <w:r>
        <w:t>工具</w:t>
      </w:r>
      <w:r>
        <w:t>”</w:t>
      </w:r>
      <w:r>
        <w:t>菜单</w:t>
      </w:r>
      <w:r>
        <w:t>→“Internet</w:t>
      </w:r>
      <w:r>
        <w:t>选项</w:t>
      </w:r>
      <w:r>
        <w:t>”</w:t>
      </w:r>
    </w:p>
    <w:p w14:paraId="2623CEDC" w14:textId="77777777" w:rsidR="00B55EA2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0E42F9D1" wp14:editId="3A76796E">
            <wp:extent cx="3562350" cy="3152775"/>
            <wp:effectExtent l="0" t="0" r="635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C38F2F" w14:textId="77777777" w:rsidR="00B55EA2" w:rsidRDefault="00000000">
      <w:pPr>
        <w:ind w:firstLine="420"/>
      </w:pPr>
      <w:r>
        <w:t>2</w:t>
      </w:r>
      <w:r>
        <w:t>、弹出对话框之后，请选择</w:t>
      </w:r>
      <w:r>
        <w:t>“</w:t>
      </w:r>
      <w:r>
        <w:t>安全</w:t>
      </w:r>
      <w:r>
        <w:t>”</w:t>
      </w:r>
      <w:r>
        <w:t>选项卡，具体的界面如下图：</w:t>
      </w:r>
    </w:p>
    <w:p w14:paraId="5758DFEE" w14:textId="77777777" w:rsidR="00B55EA2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6E1D4045" wp14:editId="73378E59">
            <wp:extent cx="2914650" cy="3476625"/>
            <wp:effectExtent l="0" t="0" r="6350" b="317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938FD8" w14:textId="77777777" w:rsidR="00B55EA2" w:rsidRDefault="00000000">
      <w:pPr>
        <w:ind w:firstLine="420"/>
      </w:pPr>
      <w:r>
        <w:t>3</w:t>
      </w:r>
      <w:r>
        <w:t>、点击绿色的</w:t>
      </w:r>
      <w:r>
        <w:t>“</w:t>
      </w:r>
      <w:r>
        <w:t>受信任的站点</w:t>
      </w:r>
      <w:r>
        <w:t>”</w:t>
      </w:r>
      <w:r>
        <w:t>的图片，会看到如下图所示的界面：</w:t>
      </w:r>
    </w:p>
    <w:p w14:paraId="430217E7" w14:textId="77777777" w:rsidR="00B55EA2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355CF321" wp14:editId="49E80A23">
            <wp:extent cx="3648075" cy="3895725"/>
            <wp:effectExtent l="0" t="0" r="9525" b="317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5BC8DE" w14:textId="77777777" w:rsidR="00B55EA2" w:rsidRDefault="00000000">
      <w:pPr>
        <w:ind w:firstLine="420"/>
      </w:pPr>
      <w:r>
        <w:t>4</w:t>
      </w:r>
      <w:r>
        <w:t>、点击</w:t>
      </w:r>
      <w:r>
        <w:t>“</w:t>
      </w:r>
      <w:r>
        <w:t>站点</w:t>
      </w:r>
      <w:r>
        <w:t xml:space="preserve">” </w:t>
      </w:r>
      <w:r>
        <w:t>按钮，出现如下对话框：</w:t>
      </w:r>
    </w:p>
    <w:p w14:paraId="5635BF38" w14:textId="77777777" w:rsidR="00B55EA2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w:drawing>
          <wp:inline distT="0" distB="0" distL="0" distR="0" wp14:anchorId="65D9AFB0" wp14:editId="6B35DE02">
            <wp:extent cx="3743325" cy="3048000"/>
            <wp:effectExtent l="0" t="0" r="3175" b="0"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F5A7A0" w14:textId="77777777" w:rsidR="00B55EA2" w:rsidRDefault="00000000">
      <w:pPr>
        <w:ind w:firstLine="420"/>
      </w:pPr>
      <w:r>
        <w:t>输入系统服务器的</w:t>
      </w:r>
      <w:r>
        <w:t>IP</w:t>
      </w:r>
      <w:r>
        <w:t>地址，格式例如：</w:t>
      </w:r>
      <w:r>
        <w:t>192.168.0.123</w:t>
      </w:r>
      <w:r>
        <w:t>，然后点击</w:t>
      </w:r>
      <w:r>
        <w:t>“</w:t>
      </w:r>
      <w:r>
        <w:t>添加</w:t>
      </w:r>
      <w:r>
        <w:t>”</w:t>
      </w:r>
      <w:r>
        <w:t>按钮完成添加，再按</w:t>
      </w:r>
      <w:r>
        <w:t>“</w:t>
      </w:r>
      <w:r>
        <w:t>关闭</w:t>
      </w:r>
      <w:r>
        <w:t>”</w:t>
      </w:r>
      <w:r>
        <w:t>按钮退出。</w:t>
      </w:r>
    </w:p>
    <w:p w14:paraId="792C8E9F" w14:textId="77777777" w:rsidR="00B55EA2" w:rsidRDefault="00000000">
      <w:pPr>
        <w:ind w:firstLine="420"/>
      </w:pPr>
      <w:r>
        <w:t>5</w:t>
      </w:r>
      <w:r>
        <w:t>、设置自定义安全级别，开放</w:t>
      </w:r>
      <w:proofErr w:type="spellStart"/>
      <w:r>
        <w:t>Activex</w:t>
      </w:r>
      <w:proofErr w:type="spellEnd"/>
      <w:r>
        <w:t>的访问权限：</w:t>
      </w:r>
    </w:p>
    <w:p w14:paraId="3D686060" w14:textId="77777777" w:rsidR="00B55EA2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drawing>
          <wp:inline distT="0" distB="0" distL="0" distR="0" wp14:anchorId="0C92E239" wp14:editId="79FD62F8">
            <wp:extent cx="3533775" cy="4152900"/>
            <wp:effectExtent l="0" t="0" r="9525" b="0"/>
            <wp:docPr id="6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460B07" w14:textId="77777777" w:rsidR="00B55EA2" w:rsidRDefault="00000000">
      <w:pPr>
        <w:ind w:firstLine="420"/>
      </w:pPr>
      <w:r>
        <w:t>会出现一个窗口，把其中的</w:t>
      </w:r>
      <w:proofErr w:type="spellStart"/>
      <w:r>
        <w:t>Activex</w:t>
      </w:r>
      <w:proofErr w:type="spellEnd"/>
      <w:r>
        <w:t>控件和插件的设置全部改为启用。</w:t>
      </w:r>
    </w:p>
    <w:p w14:paraId="622208AC" w14:textId="77777777" w:rsidR="00B55EA2" w:rsidRDefault="00000000">
      <w:pPr>
        <w:ind w:firstLine="420"/>
        <w:jc w:val="center"/>
        <w:rPr>
          <w:spacing w:val="4"/>
        </w:rPr>
      </w:pPr>
      <w:r>
        <w:rPr>
          <w:noProof/>
          <w:spacing w:val="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CAC220" wp14:editId="65860D2E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312420"/>
                <wp:effectExtent l="168275" t="9525" r="14605" b="20955"/>
                <wp:wrapNone/>
                <wp:docPr id="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31242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91BD4E5" w14:textId="77777777" w:rsidR="00B55EA2" w:rsidRDefault="00000000">
                            <w:pPr>
                              <w:ind w:firstLine="420"/>
                            </w:pPr>
                            <w:r>
                              <w:rPr>
                                <w:rFonts w:hint="eastAsia"/>
                              </w:rPr>
                              <w:t>选择启用（共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个</w:t>
                            </w:r>
                            <w:r>
                              <w:rPr>
                                <w:rFonts w:hint="eastAsia"/>
                              </w:rPr>
                              <w:t>ActiveX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CAC22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4" o:spid="_x0000_s1026" type="#_x0000_t62" style="position:absolute;left:0;text-align:left;margin-left:162pt;margin-top:78pt;width:156.6pt;height:2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" adj="-1448,8824" strokecolor="red" strokeweight="1.5pt">
                <v:textbox>
                  <w:txbxContent>
                    <w:p w14:paraId="791BD4E5" w14:textId="77777777" w:rsidR="00B55EA2" w:rsidRDefault="00000000">
                      <w:pPr>
                        <w:ind w:firstLine="420"/>
                      </w:pPr>
                      <w:r>
                        <w:rPr>
                          <w:rFonts w:hint="eastAsia"/>
                        </w:rPr>
                        <w:t>选择启用（共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个</w:t>
                      </w:r>
                      <w:r>
                        <w:rPr>
                          <w:rFonts w:hint="eastAsia"/>
                        </w:rPr>
                        <w:t>ActiveX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4"/>
        </w:rPr>
        <w:drawing>
          <wp:inline distT="0" distB="0" distL="0" distR="0" wp14:anchorId="62B48975" wp14:editId="430A2EFC">
            <wp:extent cx="3448050" cy="3686175"/>
            <wp:effectExtent l="0" t="0" r="6350" b="9525"/>
            <wp:docPr id="132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" name="图片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B3955C" w14:textId="77777777" w:rsidR="00B55EA2" w:rsidRDefault="00000000">
      <w:pPr>
        <w:ind w:firstLine="420"/>
      </w:pPr>
      <w:r>
        <w:t>文件下载设置，开放文件下载的权限：设置为启用。</w:t>
      </w:r>
    </w:p>
    <w:p w14:paraId="5A75D352" w14:textId="77777777" w:rsidR="00B55EA2" w:rsidRDefault="00000000">
      <w:pPr>
        <w:ind w:firstLine="420"/>
        <w:jc w:val="center"/>
        <w:rPr>
          <w:szCs w:val="21"/>
        </w:rPr>
      </w:pPr>
      <w:r>
        <w:rPr>
          <w:noProof/>
          <w:spacing w:val="4"/>
        </w:rPr>
        <w:drawing>
          <wp:inline distT="0" distB="0" distL="0" distR="0" wp14:anchorId="78B95F72" wp14:editId="7A8F99D0">
            <wp:extent cx="3524250" cy="3705225"/>
            <wp:effectExtent l="0" t="0" r="6350" b="317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38D604" w14:textId="77777777" w:rsidR="00B55EA2" w:rsidRDefault="00B55EA2">
      <w:pPr>
        <w:ind w:firstLine="420"/>
        <w:rPr>
          <w:szCs w:val="21"/>
        </w:rPr>
      </w:pPr>
    </w:p>
    <w:p w14:paraId="20774081" w14:textId="77777777" w:rsidR="00B55EA2" w:rsidRDefault="00000000">
      <w:pPr>
        <w:pStyle w:val="3"/>
        <w:tabs>
          <w:tab w:val="left" w:pos="567"/>
        </w:tabs>
        <w:ind w:left="1072" w:hanging="1072"/>
      </w:pPr>
      <w:bookmarkStart w:id="14" w:name="_Toc475978928"/>
      <w:bookmarkStart w:id="15" w:name="_Toc346183641"/>
      <w:bookmarkStart w:id="16" w:name="_Toc21777"/>
      <w:bookmarkStart w:id="17" w:name="_Toc53407229"/>
      <w:bookmarkStart w:id="18" w:name="_Toc346701623"/>
      <w:r>
        <w:t>关闭拦截工具</w:t>
      </w:r>
      <w:bookmarkEnd w:id="14"/>
      <w:bookmarkEnd w:id="15"/>
      <w:bookmarkEnd w:id="16"/>
      <w:bookmarkEnd w:id="17"/>
      <w:bookmarkEnd w:id="18"/>
    </w:p>
    <w:p w14:paraId="19F261D1" w14:textId="77777777" w:rsidR="00B55EA2" w:rsidRDefault="00000000">
      <w:pPr>
        <w:ind w:firstLine="420"/>
      </w:pPr>
      <w:r>
        <w:t>上述操作完成后，如果系统中某些功能仍不能使用，请将拦截工具关闭再试用。比如在</w:t>
      </w:r>
      <w:r>
        <w:lastRenderedPageBreak/>
        <w:t>windows</w:t>
      </w:r>
      <w:r>
        <w:t>工具栏中关闭弹出窗口阻止程序的操作：</w:t>
      </w:r>
    </w:p>
    <w:p w14:paraId="029F5750" w14:textId="77777777" w:rsidR="00B55EA2" w:rsidRDefault="00000000">
      <w:pPr>
        <w:pStyle w:val="IndentNormal"/>
        <w:ind w:firstLineChars="200" w:firstLine="480"/>
        <w:jc w:val="center"/>
      </w:pPr>
      <w:r>
        <w:rPr>
          <w:noProof/>
        </w:rPr>
        <w:drawing>
          <wp:inline distT="0" distB="0" distL="0" distR="0" wp14:anchorId="720CB513" wp14:editId="6C8B851F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E53702" w14:textId="77777777" w:rsidR="00B55EA2" w:rsidRDefault="00000000">
      <w:pPr>
        <w:pStyle w:val="2"/>
        <w:numPr>
          <w:ilvl w:val="0"/>
          <w:numId w:val="0"/>
        </w:numPr>
      </w:pPr>
      <w:r>
        <w:rPr>
          <w:rFonts w:hint="eastAsia"/>
        </w:rPr>
        <w:t>1</w:t>
      </w:r>
      <w:r>
        <w:t>.2</w:t>
      </w:r>
      <w:r>
        <w:rPr>
          <w:rFonts w:hint="eastAsia"/>
        </w:rPr>
        <w:t>、评委考核系统</w:t>
      </w:r>
      <w:bookmarkEnd w:id="8"/>
    </w:p>
    <w:p w14:paraId="357C223E" w14:textId="77777777" w:rsidR="00B55EA2" w:rsidRDefault="00000000">
      <w:pPr>
        <w:pStyle w:val="3"/>
      </w:pPr>
      <w:bookmarkStart w:id="19" w:name="_Toc53407337"/>
      <w:r>
        <w:rPr>
          <w:rFonts w:hint="eastAsia"/>
        </w:rPr>
        <w:t>1.2.1</w:t>
      </w:r>
      <w:r>
        <w:rPr>
          <w:rFonts w:hint="eastAsia"/>
        </w:rPr>
        <w:t>、评委考核系统登陆</w:t>
      </w:r>
      <w:bookmarkEnd w:id="19"/>
    </w:p>
    <w:p w14:paraId="763A7F2F" w14:textId="77777777" w:rsidR="00B55EA2" w:rsidRDefault="00000000">
      <w:pPr>
        <w:pStyle w:val="10"/>
        <w:numPr>
          <w:ilvl w:val="0"/>
          <w:numId w:val="3"/>
        </w:numPr>
      </w:pPr>
      <w:r>
        <w:rPr>
          <w:rFonts w:hint="eastAsia"/>
        </w:rPr>
        <w:t>登陆吉林省一体化公共资源交易平台评标系统</w:t>
      </w:r>
    </w:p>
    <w:p w14:paraId="3D2E2609" w14:textId="77777777" w:rsidR="00B55EA2" w:rsidRDefault="00000000">
      <w:pPr>
        <w:pStyle w:val="a4"/>
        <w:ind w:firstLineChars="0" w:firstLine="0"/>
      </w:pPr>
      <w:r>
        <w:rPr>
          <w:rFonts w:hint="eastAsia"/>
        </w:rPr>
        <w:t>评委考核系统登陆页面，如下图：</w:t>
      </w:r>
    </w:p>
    <w:p w14:paraId="2E75F9C4" w14:textId="77777777" w:rsidR="00B55EA2" w:rsidRDefault="00000000">
      <w:pPr>
        <w:pStyle w:val="a4"/>
        <w:ind w:firstLineChars="0" w:firstLine="0"/>
      </w:pPr>
      <w:r>
        <w:rPr>
          <w:noProof/>
        </w:rPr>
        <w:drawing>
          <wp:inline distT="0" distB="0" distL="114300" distR="114300" wp14:anchorId="3F7EF3C4" wp14:editId="045A89A3">
            <wp:extent cx="5266690" cy="2406015"/>
            <wp:effectExtent l="0" t="0" r="3810" b="698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BAD84" w14:textId="77777777" w:rsidR="00B55EA2" w:rsidRDefault="00B55EA2"/>
    <w:p w14:paraId="183C8E93" w14:textId="77777777" w:rsidR="00B55EA2" w:rsidRDefault="00000000">
      <w:pPr>
        <w:pStyle w:val="1"/>
        <w:numPr>
          <w:ilvl w:val="0"/>
          <w:numId w:val="2"/>
        </w:numPr>
        <w:tabs>
          <w:tab w:val="left" w:pos="425"/>
        </w:tabs>
        <w:spacing w:before="120" w:after="120" w:line="360" w:lineRule="auto"/>
        <w:rPr>
          <w:sz w:val="32"/>
          <w:szCs w:val="32"/>
        </w:rPr>
      </w:pPr>
      <w:bookmarkStart w:id="20" w:name="_Toc53407338"/>
      <w:r>
        <w:rPr>
          <w:rFonts w:ascii="Times New Roman" w:eastAsia="宋体" w:hAnsi="Times New Roman" w:cs="Times New Roman" w:hint="eastAsia"/>
          <w:sz w:val="32"/>
          <w:szCs w:val="32"/>
        </w:rPr>
        <w:t>开评标系统</w:t>
      </w:r>
      <w:bookmarkEnd w:id="20"/>
    </w:p>
    <w:p w14:paraId="66366D59" w14:textId="77777777" w:rsidR="00B55EA2" w:rsidRDefault="00000000">
      <w:pPr>
        <w:pStyle w:val="2"/>
        <w:numPr>
          <w:ilvl w:val="0"/>
          <w:numId w:val="0"/>
        </w:numPr>
      </w:pPr>
      <w:bookmarkStart w:id="21" w:name="_Toc53407339"/>
      <w:r>
        <w:rPr>
          <w:rFonts w:hint="eastAsia"/>
        </w:rPr>
        <w:t>2.1</w:t>
      </w:r>
      <w:r>
        <w:rPr>
          <w:rFonts w:hint="eastAsia"/>
        </w:rPr>
        <w:t>、评委登录</w:t>
      </w:r>
      <w:bookmarkEnd w:id="21"/>
    </w:p>
    <w:p w14:paraId="510DE844" w14:textId="77777777" w:rsidR="00B55EA2" w:rsidRDefault="00000000">
      <w:pPr>
        <w:numPr>
          <w:ilvl w:val="0"/>
          <w:numId w:val="4"/>
        </w:numPr>
        <w:ind w:leftChars="-2" w:left="-4" w:firstLineChars="2" w:firstLine="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打开评标系统专家评委登录页面，输入账号密码登录评标系统。如下图：</w:t>
      </w:r>
    </w:p>
    <w:p w14:paraId="1D9458FD" w14:textId="77777777" w:rsidR="00B55EA2" w:rsidRDefault="00000000">
      <w:r>
        <w:rPr>
          <w:noProof/>
        </w:rPr>
        <w:lastRenderedPageBreak/>
        <w:drawing>
          <wp:inline distT="0" distB="0" distL="114300" distR="114300" wp14:anchorId="205EE71E" wp14:editId="73D52683">
            <wp:extent cx="5266690" cy="2406015"/>
            <wp:effectExtent l="0" t="0" r="3810" b="698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6A50B" w14:textId="77777777" w:rsidR="00B55EA2" w:rsidRDefault="00000000">
      <w:pPr>
        <w:pStyle w:val="a4"/>
        <w:numPr>
          <w:ilvl w:val="0"/>
          <w:numId w:val="4"/>
        </w:numPr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专家评委登陆系统后，进入评委回避确认页面，确认是否需要回避。如下图：</w:t>
      </w:r>
    </w:p>
    <w:p w14:paraId="68968D9B" w14:textId="77777777" w:rsidR="00B55EA2" w:rsidRDefault="00000000">
      <w:pPr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53336DC5" wp14:editId="7706F3E8">
            <wp:extent cx="5274310" cy="2445385"/>
            <wp:effectExtent l="0" t="0" r="889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361C0" w14:textId="77777777" w:rsidR="00B55EA2" w:rsidRDefault="00000000">
      <w:pPr>
        <w:pStyle w:val="a4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专家评委确认不需回避后，进入评标纪律确认页面，若无异议点击“同意”按钮。如下图：</w:t>
      </w:r>
    </w:p>
    <w:p w14:paraId="4C89F8E9" w14:textId="77777777" w:rsidR="00B55EA2" w:rsidRDefault="00000000">
      <w:r>
        <w:rPr>
          <w:noProof/>
        </w:rPr>
        <w:drawing>
          <wp:inline distT="0" distB="0" distL="0" distR="0" wp14:anchorId="60C80736" wp14:editId="74C98D3D">
            <wp:extent cx="5274310" cy="2432050"/>
            <wp:effectExtent l="0" t="0" r="889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EEDB7" w14:textId="77777777" w:rsidR="00B55EA2" w:rsidRDefault="00000000">
      <w:pPr>
        <w:pStyle w:val="a4"/>
        <w:numPr>
          <w:ilvl w:val="0"/>
          <w:numId w:val="4"/>
        </w:numPr>
        <w:ind w:firstLineChars="0"/>
        <w:rPr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专家评委确认同意评标纪律后，进入操作页面，在“今日开标页面”挑选评标项目，点击“进入项目”操作按钮，进入项目。如下图：</w:t>
      </w:r>
    </w:p>
    <w:p w14:paraId="119274FA" w14:textId="77777777" w:rsidR="00B55EA2" w:rsidRDefault="00000000">
      <w:r>
        <w:rPr>
          <w:noProof/>
        </w:rPr>
        <w:lastRenderedPageBreak/>
        <w:drawing>
          <wp:inline distT="0" distB="0" distL="114300" distR="114300" wp14:anchorId="733C4934" wp14:editId="6AD14D65">
            <wp:extent cx="5272405" cy="2726055"/>
            <wp:effectExtent l="0" t="0" r="10795" b="444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E5916" w14:textId="77777777" w:rsidR="00B55EA2" w:rsidRDefault="00000000">
      <w:pPr>
        <w:pStyle w:val="1"/>
        <w:numPr>
          <w:ilvl w:val="0"/>
          <w:numId w:val="2"/>
        </w:numPr>
        <w:tabs>
          <w:tab w:val="left" w:pos="425"/>
        </w:tabs>
        <w:spacing w:before="120" w:after="120" w:line="360" w:lineRule="auto"/>
        <w:rPr>
          <w:rFonts w:ascii="Times New Roman" w:eastAsia="宋体" w:hAnsi="Times New Roman" w:cs="Times New Roman"/>
          <w:sz w:val="32"/>
          <w:szCs w:val="32"/>
        </w:rPr>
      </w:pPr>
      <w:bookmarkStart w:id="22" w:name="_Toc53407340"/>
      <w:r>
        <w:rPr>
          <w:rFonts w:ascii="Times New Roman" w:eastAsia="宋体" w:hAnsi="Times New Roman" w:cs="Times New Roman" w:hint="eastAsia"/>
          <w:sz w:val="32"/>
          <w:szCs w:val="32"/>
        </w:rPr>
        <w:t>推荐组长</w:t>
      </w:r>
      <w:bookmarkEnd w:id="22"/>
    </w:p>
    <w:p w14:paraId="67CC78A8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23" w:name="_Toc40137442"/>
      <w:bookmarkStart w:id="24" w:name="_Toc53407300"/>
      <w:bookmarkStart w:id="25" w:name="_Toc45282102"/>
      <w:bookmarkStart w:id="26" w:name="_Toc40168042"/>
      <w:bookmarkStart w:id="27" w:name="_Toc53407341"/>
      <w:bookmarkEnd w:id="23"/>
      <w:bookmarkEnd w:id="24"/>
      <w:bookmarkEnd w:id="25"/>
      <w:bookmarkEnd w:id="26"/>
      <w:bookmarkEnd w:id="27"/>
    </w:p>
    <w:p w14:paraId="2A3DB2CE" w14:textId="77777777" w:rsidR="00B55EA2" w:rsidRDefault="00000000">
      <w:pPr>
        <w:pStyle w:val="2"/>
        <w:numPr>
          <w:ilvl w:val="0"/>
          <w:numId w:val="0"/>
        </w:numPr>
      </w:pPr>
      <w:bookmarkStart w:id="28" w:name="_Toc53407342"/>
      <w:r>
        <w:rPr>
          <w:rFonts w:hint="eastAsia"/>
        </w:rPr>
        <w:t>3.1</w:t>
      </w:r>
      <w:r>
        <w:rPr>
          <w:rFonts w:hint="eastAsia"/>
        </w:rPr>
        <w:t>、评委回避</w:t>
      </w:r>
      <w:bookmarkEnd w:id="28"/>
    </w:p>
    <w:p w14:paraId="1C014049" w14:textId="77777777" w:rsidR="00B55EA2" w:rsidRDefault="00000000">
      <w:pPr>
        <w:pStyle w:val="a4"/>
        <w:numPr>
          <w:ilvl w:val="0"/>
          <w:numId w:val="5"/>
        </w:numPr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选“评委回避”菜单，进入页面，查看回避结果。如下图：</w:t>
      </w:r>
    </w:p>
    <w:p w14:paraId="770BF3E1" w14:textId="77777777" w:rsidR="00B55EA2" w:rsidRDefault="00000000">
      <w:r>
        <w:rPr>
          <w:noProof/>
        </w:rPr>
        <w:drawing>
          <wp:inline distT="0" distB="0" distL="114300" distR="114300" wp14:anchorId="7A92FF1E" wp14:editId="74522399">
            <wp:extent cx="5273675" cy="2734945"/>
            <wp:effectExtent l="0" t="0" r="9525" b="825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7E3E5" w14:textId="77777777" w:rsidR="00B55EA2" w:rsidRDefault="00000000">
      <w:pPr>
        <w:pStyle w:val="2"/>
        <w:numPr>
          <w:ilvl w:val="0"/>
          <w:numId w:val="0"/>
        </w:numPr>
        <w:ind w:left="142"/>
      </w:pPr>
      <w:bookmarkStart w:id="29" w:name="_Toc53407343"/>
      <w:r>
        <w:rPr>
          <w:rFonts w:hint="eastAsia"/>
        </w:rPr>
        <w:t>3.2</w:t>
      </w:r>
      <w:r>
        <w:rPr>
          <w:rFonts w:hint="eastAsia"/>
        </w:rPr>
        <w:t>、推荐评委负责人</w:t>
      </w:r>
      <w:bookmarkEnd w:id="29"/>
    </w:p>
    <w:p w14:paraId="7E0E840E" w14:textId="77777777" w:rsidR="00B55EA2" w:rsidRDefault="00000000">
      <w:pPr>
        <w:pStyle w:val="a4"/>
        <w:numPr>
          <w:ilvl w:val="0"/>
          <w:numId w:val="6"/>
        </w:numPr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点击“推荐评委负责人”菜单，推荐评委负责人（组长）。如下图：</w:t>
      </w:r>
    </w:p>
    <w:p w14:paraId="0DED1250" w14:textId="77777777" w:rsidR="00B55EA2" w:rsidRDefault="00000000">
      <w:r>
        <w:rPr>
          <w:noProof/>
        </w:rPr>
        <w:lastRenderedPageBreak/>
        <w:drawing>
          <wp:inline distT="0" distB="0" distL="114300" distR="114300" wp14:anchorId="0E2C8E9C" wp14:editId="5E67AB0C">
            <wp:extent cx="5273675" cy="2702560"/>
            <wp:effectExtent l="0" t="0" r="9525" b="254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4390A" w14:textId="77777777" w:rsidR="00B55EA2" w:rsidRDefault="00B55EA2">
      <w:pPr>
        <w:ind w:firstLineChars="200" w:firstLine="480"/>
        <w:rPr>
          <w:rFonts w:ascii="宋体" w:eastAsia="宋体" w:hAnsi="宋体" w:cs="宋体"/>
          <w:sz w:val="24"/>
          <w:szCs w:val="24"/>
        </w:rPr>
      </w:pPr>
    </w:p>
    <w:p w14:paraId="006D1465" w14:textId="77777777" w:rsidR="00B55EA2" w:rsidRDefault="00000000">
      <w:pPr>
        <w:pStyle w:val="a4"/>
        <w:numPr>
          <w:ilvl w:val="0"/>
          <w:numId w:val="6"/>
        </w:numPr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等待全部评委推荐完成后由“开标管理员”汇总投票结果，得票最多的评委为评标委员会组长。</w:t>
      </w:r>
    </w:p>
    <w:p w14:paraId="73B41F69" w14:textId="77777777" w:rsidR="00B55EA2" w:rsidRDefault="00000000">
      <w:pPr>
        <w:pStyle w:val="1"/>
        <w:numPr>
          <w:ilvl w:val="0"/>
          <w:numId w:val="2"/>
        </w:numPr>
        <w:tabs>
          <w:tab w:val="left" w:pos="425"/>
        </w:tabs>
        <w:spacing w:before="120" w:after="120" w:line="360" w:lineRule="auto"/>
        <w:rPr>
          <w:rFonts w:ascii="Times New Roman" w:eastAsia="宋体" w:hAnsi="Times New Roman" w:cs="Times New Roman"/>
          <w:sz w:val="32"/>
          <w:szCs w:val="32"/>
        </w:rPr>
      </w:pPr>
      <w:bookmarkStart w:id="30" w:name="_Toc53407344"/>
      <w:r>
        <w:rPr>
          <w:rFonts w:ascii="Times New Roman" w:eastAsia="宋体" w:hAnsi="Times New Roman" w:cs="Times New Roman" w:hint="eastAsia"/>
          <w:sz w:val="32"/>
          <w:szCs w:val="32"/>
        </w:rPr>
        <w:t>初步评审</w:t>
      </w:r>
      <w:bookmarkEnd w:id="30"/>
    </w:p>
    <w:p w14:paraId="6025EC3D" w14:textId="77777777" w:rsidR="00B55EA2" w:rsidRDefault="00000000">
      <w:pPr>
        <w:pStyle w:val="a4"/>
        <w:numPr>
          <w:ilvl w:val="0"/>
          <w:numId w:val="7"/>
        </w:numPr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确认评标负责人后完成后进入初步评审阶段。如下图：</w:t>
      </w:r>
    </w:p>
    <w:p w14:paraId="29E4D786" w14:textId="77777777" w:rsidR="00B55EA2" w:rsidRDefault="00000000">
      <w:r>
        <w:rPr>
          <w:noProof/>
        </w:rPr>
        <w:drawing>
          <wp:inline distT="0" distB="0" distL="114300" distR="114300" wp14:anchorId="4A19C3ED" wp14:editId="597E2966">
            <wp:extent cx="5273675" cy="2691765"/>
            <wp:effectExtent l="0" t="0" r="9525" b="635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CF0B8" w14:textId="77777777" w:rsidR="00B55EA2" w:rsidRDefault="00000000">
      <w:pPr>
        <w:pStyle w:val="a4"/>
        <w:numPr>
          <w:ilvl w:val="0"/>
          <w:numId w:val="7"/>
        </w:numPr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在评审前可通过点击页面右上角“开标记录”“招标文件”“投标文件”。可以查看“开标一览表”“招标文件”“投标文件”。如下图：</w:t>
      </w:r>
    </w:p>
    <w:p w14:paraId="161B8FCC" w14:textId="77777777" w:rsidR="00B55EA2" w:rsidRDefault="00000000">
      <w:r>
        <w:rPr>
          <w:noProof/>
        </w:rPr>
        <w:lastRenderedPageBreak/>
        <w:drawing>
          <wp:inline distT="0" distB="0" distL="114300" distR="114300" wp14:anchorId="580700C6" wp14:editId="1FB59A27">
            <wp:extent cx="5272405" cy="2768600"/>
            <wp:effectExtent l="0" t="0" r="10795" b="0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4D7E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31" w:name="_Toc40137446"/>
      <w:bookmarkStart w:id="32" w:name="_Toc53407345"/>
      <w:bookmarkStart w:id="33" w:name="_Toc40168046"/>
      <w:bookmarkStart w:id="34" w:name="_Toc53407304"/>
      <w:bookmarkStart w:id="35" w:name="_Toc45282106"/>
      <w:bookmarkEnd w:id="31"/>
      <w:bookmarkEnd w:id="32"/>
      <w:bookmarkEnd w:id="33"/>
      <w:bookmarkEnd w:id="34"/>
      <w:bookmarkEnd w:id="35"/>
    </w:p>
    <w:p w14:paraId="4E71A015" w14:textId="77777777" w:rsidR="00B55EA2" w:rsidRDefault="00000000">
      <w:pPr>
        <w:pStyle w:val="2"/>
        <w:numPr>
          <w:ilvl w:val="0"/>
          <w:numId w:val="0"/>
        </w:numPr>
      </w:pPr>
      <w:bookmarkStart w:id="36" w:name="_Toc53407346"/>
      <w:r>
        <w:rPr>
          <w:rFonts w:hint="eastAsia"/>
        </w:rPr>
        <w:t>4.1</w:t>
      </w:r>
      <w:r>
        <w:rPr>
          <w:rFonts w:hint="eastAsia"/>
        </w:rPr>
        <w:t>、初步评审</w:t>
      </w:r>
      <w:bookmarkEnd w:id="36"/>
    </w:p>
    <w:p w14:paraId="78172024" w14:textId="77777777" w:rsidR="00B55EA2" w:rsidRDefault="00000000">
      <w:pPr>
        <w:pStyle w:val="a4"/>
        <w:numPr>
          <w:ilvl w:val="0"/>
          <w:numId w:val="8"/>
        </w:numPr>
        <w:ind w:left="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进入【初步评审】菜单，点击“初步评审”，进入初步评审详细页面。如下图：</w:t>
      </w:r>
      <w:r>
        <w:rPr>
          <w:noProof/>
        </w:rPr>
        <w:drawing>
          <wp:inline distT="0" distB="0" distL="0" distR="0" wp14:anchorId="14E78511" wp14:editId="10E887D0">
            <wp:extent cx="5274310" cy="2382520"/>
            <wp:effectExtent l="0" t="0" r="8890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8EF1A" w14:textId="77777777" w:rsidR="00B55EA2" w:rsidRDefault="00000000">
      <w:pPr>
        <w:pStyle w:val="a4"/>
        <w:numPr>
          <w:ilvl w:val="0"/>
          <w:numId w:val="8"/>
        </w:numPr>
        <w:ind w:firstLineChars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查看评分标准，点击评分点中“查看评分标准”按钮，页面弹出，该评分点的详细评审标准。如下图：</w:t>
      </w:r>
    </w:p>
    <w:p w14:paraId="6539932E" w14:textId="77777777" w:rsidR="00B55EA2" w:rsidRDefault="00000000">
      <w:r>
        <w:rPr>
          <w:noProof/>
        </w:rPr>
        <w:lastRenderedPageBreak/>
        <w:drawing>
          <wp:inline distT="0" distB="0" distL="0" distR="0" wp14:anchorId="43AEF79A" wp14:editId="2A5D9BE6">
            <wp:extent cx="5274310" cy="2569210"/>
            <wp:effectExtent l="0" t="0" r="889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4328EEF" wp14:editId="02A25280">
            <wp:extent cx="5274310" cy="2553970"/>
            <wp:effectExtent l="0" t="0" r="8890" b="1143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04AA3" w14:textId="77777777" w:rsidR="00B55EA2" w:rsidRDefault="00000000">
      <w:pPr>
        <w:pStyle w:val="a4"/>
        <w:numPr>
          <w:ilvl w:val="0"/>
          <w:numId w:val="8"/>
        </w:numPr>
        <w:ind w:firstLineChars="0"/>
      </w:pPr>
      <w:r>
        <w:rPr>
          <w:rFonts w:hint="eastAsia"/>
        </w:rPr>
        <w:t>符合性评审</w:t>
      </w:r>
    </w:p>
    <w:p w14:paraId="0DCC43E2" w14:textId="77777777" w:rsidR="00B55EA2" w:rsidRDefault="00000000">
      <w:pPr>
        <w:ind w:left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方法1：按照评分点，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足条进行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形式评审（若“不通过”需要填写评审意见），全部评审后点击“修改保存按钮”。如下图：</w:t>
      </w:r>
    </w:p>
    <w:p w14:paraId="7054E188" w14:textId="77777777" w:rsidR="00B55EA2" w:rsidRDefault="00000000">
      <w:pPr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2843ACA7" wp14:editId="47434655">
            <wp:extent cx="5274310" cy="2547620"/>
            <wp:effectExtent l="0" t="0" r="889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D1399" w14:textId="77777777" w:rsidR="00B55EA2" w:rsidRDefault="00000000">
      <w:pPr>
        <w:ind w:left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方法2：批量进行形式评审，全部评审后点击“修改保存按钮”。如下图。</w:t>
      </w:r>
    </w:p>
    <w:p w14:paraId="24C58B5B" w14:textId="77777777" w:rsidR="00B55EA2" w:rsidRDefault="00000000">
      <w:pPr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7AEDF62E" wp14:editId="160A319C">
            <wp:extent cx="5274310" cy="2555875"/>
            <wp:effectExtent l="0" t="0" r="889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FF36E" w14:textId="77777777" w:rsidR="00B55EA2" w:rsidRDefault="00000000">
      <w:pPr>
        <w:ind w:left="42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若“不通过”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足条需要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填写评审意见。如下图：</w:t>
      </w:r>
    </w:p>
    <w:p w14:paraId="4CAAA6D7" w14:textId="77777777" w:rsidR="00B55EA2" w:rsidRDefault="00000000">
      <w:pPr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201DDA8E" wp14:editId="34564BDC">
            <wp:extent cx="5274310" cy="2543810"/>
            <wp:effectExtent l="0" t="0" r="889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F64D1" w14:textId="77777777" w:rsidR="00B55EA2" w:rsidRDefault="00000000">
      <w:pPr>
        <w:pStyle w:val="a4"/>
        <w:numPr>
          <w:ilvl w:val="0"/>
          <w:numId w:val="8"/>
        </w:numPr>
        <w:ind w:left="0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投标文件查看</w:t>
      </w:r>
    </w:p>
    <w:p w14:paraId="345B702E" w14:textId="77777777" w:rsidR="00B55EA2" w:rsidRDefault="00000000">
      <w:pPr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在左下方投标单位表述目录，点击需要查看的投标文件章节查看投标文件内容。如下图：</w:t>
      </w:r>
      <w:r>
        <w:rPr>
          <w:noProof/>
        </w:rPr>
        <w:drawing>
          <wp:inline distT="0" distB="0" distL="0" distR="0" wp14:anchorId="6DA8FB54" wp14:editId="06BEBF81">
            <wp:extent cx="5274310" cy="2555875"/>
            <wp:effectExtent l="0" t="0" r="889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B6EC7" w14:textId="77777777" w:rsidR="00B55EA2" w:rsidRDefault="00000000">
      <w:pPr>
        <w:pStyle w:val="a4"/>
        <w:numPr>
          <w:ilvl w:val="0"/>
          <w:numId w:val="8"/>
        </w:numPr>
        <w:ind w:left="0" w:firstLineChars="0" w:firstLine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招标文件查看</w:t>
      </w:r>
    </w:p>
    <w:p w14:paraId="0D058883" w14:textId="77777777" w:rsidR="00B55EA2" w:rsidRDefault="00000000">
      <w:pPr>
        <w:ind w:firstLineChars="177" w:firstLine="425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点击“查看招标文件”按钮，跳转至招标文件查看页面，查看招标文件内容。如下图：</w:t>
      </w:r>
    </w:p>
    <w:p w14:paraId="2852B041" w14:textId="77777777" w:rsidR="00B55EA2" w:rsidRDefault="00000000">
      <w:pPr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5EC56040" wp14:editId="550A4D6B">
            <wp:extent cx="5274310" cy="2565400"/>
            <wp:effectExtent l="0" t="0" r="889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48D75E" wp14:editId="107AEE4B">
            <wp:extent cx="5274310" cy="2562860"/>
            <wp:effectExtent l="0" t="0" r="8890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07CF7" w14:textId="77777777" w:rsidR="00B55EA2" w:rsidRDefault="00000000">
      <w:pPr>
        <w:pStyle w:val="a4"/>
        <w:numPr>
          <w:ilvl w:val="0"/>
          <w:numId w:val="8"/>
        </w:numPr>
        <w:ind w:firstLineChars="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评审结果修改保存以及切换当前评审投标单位</w:t>
      </w:r>
    </w:p>
    <w:p w14:paraId="5006D0EB" w14:textId="77777777" w:rsidR="00B55EA2" w:rsidRDefault="00000000">
      <w:pPr>
        <w:ind w:firstLine="42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当前投标单位评审结束后点击“修改保存”按钮，投标单位名称由红色字体变为蓝色字体。如下图：</w:t>
      </w:r>
    </w:p>
    <w:p w14:paraId="3089A243" w14:textId="77777777" w:rsidR="00B55EA2" w:rsidRDefault="00000000">
      <w:pPr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146F1D" wp14:editId="45F78A65">
            <wp:extent cx="5274310" cy="2559050"/>
            <wp:effectExtent l="0" t="0" r="889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2A47B" w14:textId="77777777" w:rsidR="00B55EA2" w:rsidRDefault="00000000">
      <w:pPr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ab/>
        <w:t>点击投标单位名称两侧的箭头，切换上一家或者下一家投标单位。如下图：</w:t>
      </w:r>
    </w:p>
    <w:p w14:paraId="6B0CC8BD" w14:textId="77777777" w:rsidR="00B55EA2" w:rsidRDefault="00000000">
      <w:pPr>
        <w:jc w:val="left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44851CE2" wp14:editId="41B1DBEC">
            <wp:extent cx="5274310" cy="2552065"/>
            <wp:effectExtent l="0" t="0" r="889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DF47E" w14:textId="77777777" w:rsidR="00B55EA2" w:rsidRDefault="00B55EA2"/>
    <w:p w14:paraId="4F196D19" w14:textId="77777777" w:rsidR="00B55EA2" w:rsidRDefault="00000000">
      <w:pPr>
        <w:pStyle w:val="a4"/>
        <w:numPr>
          <w:ilvl w:val="0"/>
          <w:numId w:val="8"/>
        </w:numPr>
        <w:ind w:left="0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评审结束提交评审结果。</w:t>
      </w:r>
    </w:p>
    <w:p w14:paraId="1D7B446E" w14:textId="77777777" w:rsidR="00B55EA2" w:rsidRDefault="00000000">
      <w:pPr>
        <w:ind w:left="426" w:firstLine="6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所有投标单位均评审完成后，点击“确认提交”按钮，弹出评审确认页面，点击“确认提交”完成提交评审结果。如下图：</w:t>
      </w:r>
    </w:p>
    <w:p w14:paraId="1CFCFC77" w14:textId="77777777" w:rsidR="00B55EA2" w:rsidRDefault="00000000">
      <w:pPr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5F4ED40F" wp14:editId="6E2A2FCB">
            <wp:extent cx="5274310" cy="2557780"/>
            <wp:effectExtent l="0" t="0" r="889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262A" w14:textId="77777777" w:rsidR="00B55EA2" w:rsidRDefault="00000000">
      <w:pPr>
        <w:rPr>
          <w:rFonts w:ascii="宋体" w:eastAsia="宋体" w:hAnsi="宋体" w:cs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78719C" wp14:editId="1EAB590C">
            <wp:extent cx="5274310" cy="2559050"/>
            <wp:effectExtent l="0" t="0" r="889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F74C" w14:textId="77777777" w:rsidR="00B55EA2" w:rsidRDefault="00000000">
      <w:pPr>
        <w:pStyle w:val="a4"/>
        <w:numPr>
          <w:ilvl w:val="0"/>
          <w:numId w:val="8"/>
        </w:numPr>
        <w:ind w:left="0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所有评委</w:t>
      </w:r>
      <w:r>
        <w:rPr>
          <w:rFonts w:hint="eastAsia"/>
          <w:b/>
          <w:bCs/>
          <w:sz w:val="24"/>
          <w:szCs w:val="24"/>
        </w:rPr>
        <w:t>形式评审</w:t>
      </w:r>
      <w:r>
        <w:rPr>
          <w:rFonts w:hint="eastAsia"/>
          <w:sz w:val="24"/>
          <w:szCs w:val="24"/>
        </w:rPr>
        <w:t>后，组长对初步评审进行汇总。</w:t>
      </w:r>
      <w:r>
        <w:rPr>
          <w:rFonts w:hint="eastAsia"/>
          <w:b/>
          <w:color w:val="FF0000"/>
          <w:sz w:val="24"/>
          <w:szCs w:val="24"/>
        </w:rPr>
        <w:t>确认汇总后所有评委不能进行任何修改）</w:t>
      </w:r>
      <w:r>
        <w:rPr>
          <w:rFonts w:hint="eastAsia"/>
          <w:sz w:val="24"/>
          <w:szCs w:val="24"/>
        </w:rPr>
        <w:t>，如下图：</w:t>
      </w:r>
    </w:p>
    <w:p w14:paraId="7BADD082" w14:textId="77777777" w:rsidR="00B55EA2" w:rsidRDefault="00000000">
      <w:r>
        <w:rPr>
          <w:noProof/>
        </w:rPr>
        <w:drawing>
          <wp:inline distT="0" distB="0" distL="114300" distR="114300" wp14:anchorId="2E83E000" wp14:editId="14353426">
            <wp:extent cx="5269230" cy="2700655"/>
            <wp:effectExtent l="0" t="0" r="1270" b="4445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50A61" w14:textId="77777777" w:rsidR="00B55EA2" w:rsidRDefault="00000000">
      <w:pPr>
        <w:pStyle w:val="a4"/>
        <w:widowControl/>
        <w:numPr>
          <w:ilvl w:val="0"/>
          <w:numId w:val="8"/>
        </w:numPr>
        <w:ind w:left="0" w:firstLineChars="0" w:firstLine="0"/>
        <w:jc w:val="left"/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如有评委评审有错误疑问，评委</w:t>
      </w:r>
      <w:r>
        <w:rPr>
          <w:rFonts w:ascii="宋体" w:eastAsia="宋体" w:hAnsi="宋体" w:cs="宋体"/>
          <w:kern w:val="0"/>
          <w:sz w:val="24"/>
          <w:szCs w:val="24"/>
          <w:lang w:bidi="ar"/>
        </w:rPr>
        <w:t>组长</w:t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选择评委并点击“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  <w:lang w:bidi="ar"/>
        </w:rPr>
        <w:t>退回重评</w:t>
      </w: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”。如下图：</w:t>
      </w:r>
      <w:r>
        <w:rPr>
          <w:noProof/>
        </w:rPr>
        <w:drawing>
          <wp:inline distT="0" distB="0" distL="114300" distR="114300" wp14:anchorId="581E489B" wp14:editId="1CD441FF">
            <wp:extent cx="5268595" cy="2849880"/>
            <wp:effectExtent l="0" t="0" r="1905" b="7620"/>
            <wp:docPr id="3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C0E84" w14:textId="77777777" w:rsidR="00B55EA2" w:rsidRDefault="00000000">
      <w:pPr>
        <w:pStyle w:val="2"/>
        <w:numPr>
          <w:ilvl w:val="0"/>
          <w:numId w:val="0"/>
        </w:numPr>
      </w:pPr>
      <w:bookmarkStart w:id="37" w:name="_Toc53407347"/>
      <w:r>
        <w:rPr>
          <w:rFonts w:hint="eastAsia"/>
        </w:rPr>
        <w:lastRenderedPageBreak/>
        <w:t>4.2</w:t>
      </w:r>
      <w:r>
        <w:rPr>
          <w:rFonts w:hint="eastAsia"/>
        </w:rPr>
        <w:t>、废标</w:t>
      </w:r>
      <w:bookmarkEnd w:id="37"/>
    </w:p>
    <w:p w14:paraId="7795D1A4" w14:textId="77777777" w:rsidR="00B55EA2" w:rsidRDefault="00000000">
      <w:pPr>
        <w:pStyle w:val="a4"/>
        <w:widowControl/>
        <w:numPr>
          <w:ilvl w:val="0"/>
          <w:numId w:val="9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若需要废标，可以点击【废标结果查看】菜单或者页面右上角“废标按”按钮。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进入废标页面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。如下图：</w:t>
      </w:r>
    </w:p>
    <w:p w14:paraId="49986BCD" w14:textId="77777777" w:rsidR="00B55EA2" w:rsidRDefault="00000000">
      <w:r>
        <w:rPr>
          <w:noProof/>
        </w:rPr>
        <w:drawing>
          <wp:inline distT="0" distB="0" distL="114300" distR="114300" wp14:anchorId="15F48564" wp14:editId="60AE182E">
            <wp:extent cx="5268595" cy="2708275"/>
            <wp:effectExtent l="0" t="0" r="1905" b="9525"/>
            <wp:docPr id="3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C6E9C" w14:textId="77777777" w:rsidR="00B55EA2" w:rsidRDefault="00000000">
      <w:pPr>
        <w:pStyle w:val="a4"/>
        <w:numPr>
          <w:ilvl w:val="0"/>
          <w:numId w:val="9"/>
        </w:numPr>
        <w:ind w:firstLineChars="0"/>
      </w:pPr>
      <w:r>
        <w:rPr>
          <w:rFonts w:hint="eastAsia"/>
        </w:rPr>
        <w:t>选择需要废标的投标单位，弹出</w:t>
      </w:r>
      <w:proofErr w:type="gramStart"/>
      <w:r>
        <w:rPr>
          <w:rFonts w:hint="eastAsia"/>
        </w:rPr>
        <w:t>废标原因</w:t>
      </w:r>
      <w:proofErr w:type="gramEnd"/>
      <w:r>
        <w:rPr>
          <w:rFonts w:hint="eastAsia"/>
        </w:rPr>
        <w:t>填写页面。如下图：</w:t>
      </w:r>
    </w:p>
    <w:p w14:paraId="15DC6065" w14:textId="77777777" w:rsidR="00B55EA2" w:rsidRDefault="00000000">
      <w:r>
        <w:rPr>
          <w:noProof/>
        </w:rPr>
        <w:drawing>
          <wp:inline distT="0" distB="0" distL="114300" distR="114300" wp14:anchorId="11E28829" wp14:editId="3A8E5281">
            <wp:extent cx="5271770" cy="2263775"/>
            <wp:effectExtent l="0" t="0" r="11430" b="9525"/>
            <wp:docPr id="3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AB0C6" w14:textId="77777777" w:rsidR="00B55EA2" w:rsidRDefault="00000000">
      <w:pPr>
        <w:ind w:firstLine="420"/>
      </w:pPr>
      <w:proofErr w:type="gramStart"/>
      <w:r>
        <w:rPr>
          <w:rFonts w:hint="eastAsia"/>
        </w:rPr>
        <w:t>选择废标节点</w:t>
      </w:r>
      <w:proofErr w:type="gramEnd"/>
      <w:r>
        <w:rPr>
          <w:rFonts w:hint="eastAsia"/>
        </w:rPr>
        <w:t>、是否</w:t>
      </w:r>
      <w:proofErr w:type="gramStart"/>
      <w:r>
        <w:rPr>
          <w:rFonts w:hint="eastAsia"/>
        </w:rPr>
        <w:t>废标以后</w:t>
      </w:r>
      <w:proofErr w:type="gramEnd"/>
      <w:r>
        <w:rPr>
          <w:rFonts w:hint="eastAsia"/>
        </w:rPr>
        <w:t>继续参与基准值计算、</w:t>
      </w:r>
      <w:proofErr w:type="gramStart"/>
      <w:r>
        <w:rPr>
          <w:rFonts w:hint="eastAsia"/>
        </w:rPr>
        <w:t>废标原因</w:t>
      </w:r>
      <w:proofErr w:type="gramEnd"/>
      <w:r>
        <w:rPr>
          <w:rFonts w:hint="eastAsia"/>
        </w:rPr>
        <w:t>（</w:t>
      </w:r>
      <w:proofErr w:type="gramStart"/>
      <w:r>
        <w:rPr>
          <w:rFonts w:hint="eastAsia"/>
        </w:rPr>
        <w:t>废标原因</w:t>
      </w:r>
      <w:proofErr w:type="gramEnd"/>
      <w:r>
        <w:rPr>
          <w:rFonts w:hint="eastAsia"/>
        </w:rPr>
        <w:t>可以手动填写或者</w:t>
      </w:r>
      <w:proofErr w:type="gramStart"/>
      <w:r>
        <w:rPr>
          <w:rFonts w:hint="eastAsia"/>
        </w:rPr>
        <w:t>选择废标条款</w:t>
      </w:r>
      <w:proofErr w:type="gramEnd"/>
      <w:r>
        <w:rPr>
          <w:rFonts w:hint="eastAsia"/>
        </w:rPr>
        <w:t>）后</w:t>
      </w:r>
      <w:proofErr w:type="gramStart"/>
      <w:r>
        <w:rPr>
          <w:rFonts w:hint="eastAsia"/>
        </w:rPr>
        <w:t>点击废标按钮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完成废标操作</w:t>
      </w:r>
      <w:proofErr w:type="gramEnd"/>
      <w:r>
        <w:rPr>
          <w:rFonts w:hint="eastAsia"/>
        </w:rPr>
        <w:t>。如下图：</w:t>
      </w:r>
    </w:p>
    <w:p w14:paraId="120C6A9C" w14:textId="77777777" w:rsidR="00B55EA2" w:rsidRDefault="00000000">
      <w:r>
        <w:rPr>
          <w:noProof/>
        </w:rPr>
        <w:lastRenderedPageBreak/>
        <w:drawing>
          <wp:inline distT="0" distB="0" distL="0" distR="0" wp14:anchorId="00FFEEE4" wp14:editId="757C5400">
            <wp:extent cx="5274310" cy="2962910"/>
            <wp:effectExtent l="0" t="0" r="8890" b="889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28B83" w14:textId="77777777" w:rsidR="00B55EA2" w:rsidRDefault="00000000">
      <w:r>
        <w:rPr>
          <w:noProof/>
        </w:rPr>
        <w:drawing>
          <wp:inline distT="0" distB="0" distL="0" distR="0" wp14:anchorId="3DAF8687" wp14:editId="11C8B818">
            <wp:extent cx="5274310" cy="2962910"/>
            <wp:effectExtent l="0" t="0" r="8890" b="889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D3D7" w14:textId="77777777" w:rsidR="00B55EA2" w:rsidRDefault="00000000">
      <w:pPr>
        <w:ind w:firstLine="420"/>
      </w:pPr>
      <w:proofErr w:type="gramStart"/>
      <w:r>
        <w:rPr>
          <w:rFonts w:hint="eastAsia"/>
        </w:rPr>
        <w:t>废标单位</w:t>
      </w:r>
      <w:proofErr w:type="gramEnd"/>
      <w:r>
        <w:rPr>
          <w:rFonts w:hint="eastAsia"/>
        </w:rPr>
        <w:t>一览表中</w:t>
      </w:r>
      <w:proofErr w:type="gramStart"/>
      <w:r>
        <w:rPr>
          <w:rFonts w:hint="eastAsia"/>
        </w:rPr>
        <w:t>挑选废标单位</w:t>
      </w:r>
      <w:proofErr w:type="gramEnd"/>
      <w:r>
        <w:rPr>
          <w:rFonts w:hint="eastAsia"/>
        </w:rPr>
        <w:t>“点击打印废标通知书”或者“取消废标”按钮，进行</w:t>
      </w:r>
      <w:proofErr w:type="gramStart"/>
      <w:r>
        <w:rPr>
          <w:rFonts w:hint="eastAsia"/>
        </w:rPr>
        <w:t>废标通知</w:t>
      </w:r>
      <w:proofErr w:type="gramEnd"/>
      <w:r>
        <w:rPr>
          <w:rFonts w:hint="eastAsia"/>
        </w:rPr>
        <w:t>数据的打印和取消废标。</w:t>
      </w:r>
    </w:p>
    <w:p w14:paraId="4E61C23C" w14:textId="77777777" w:rsidR="00B55EA2" w:rsidRDefault="00000000">
      <w:pPr>
        <w:ind w:firstLine="420"/>
      </w:pPr>
      <w:proofErr w:type="gramStart"/>
      <w:r>
        <w:rPr>
          <w:rFonts w:hint="eastAsia"/>
        </w:rPr>
        <w:t>打印废标通知书</w:t>
      </w:r>
      <w:proofErr w:type="gramEnd"/>
      <w:r>
        <w:rPr>
          <w:rFonts w:hint="eastAsia"/>
        </w:rPr>
        <w:t>：如下图</w:t>
      </w:r>
    </w:p>
    <w:p w14:paraId="17656904" w14:textId="77777777" w:rsidR="00B55EA2" w:rsidRDefault="00000000">
      <w:r>
        <w:rPr>
          <w:noProof/>
        </w:rPr>
        <w:lastRenderedPageBreak/>
        <w:drawing>
          <wp:inline distT="0" distB="0" distL="0" distR="0" wp14:anchorId="5C4B3C65" wp14:editId="4D58DA10">
            <wp:extent cx="5274310" cy="2962910"/>
            <wp:effectExtent l="0" t="0" r="8890" b="889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838A" w14:textId="77777777" w:rsidR="00B55EA2" w:rsidRDefault="00000000">
      <w:pPr>
        <w:ind w:firstLine="420"/>
      </w:pPr>
      <w:r>
        <w:rPr>
          <w:rFonts w:hint="eastAsia"/>
        </w:rPr>
        <w:t>取消废标：如下图</w:t>
      </w:r>
    </w:p>
    <w:p w14:paraId="7F150ABD" w14:textId="77777777" w:rsidR="00B55EA2" w:rsidRDefault="00000000">
      <w:r>
        <w:rPr>
          <w:noProof/>
        </w:rPr>
        <w:drawing>
          <wp:inline distT="0" distB="0" distL="0" distR="0" wp14:anchorId="64B27CD0" wp14:editId="2E6B3212">
            <wp:extent cx="5274310" cy="2962910"/>
            <wp:effectExtent l="0" t="0" r="8890" b="889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9EB0B" w14:textId="77777777" w:rsidR="00B55EA2" w:rsidRDefault="00000000">
      <w:pPr>
        <w:pStyle w:val="2"/>
        <w:numPr>
          <w:ilvl w:val="0"/>
          <w:numId w:val="0"/>
        </w:numPr>
      </w:pPr>
      <w:bookmarkStart w:id="38" w:name="_Toc53407348"/>
      <w:r>
        <w:rPr>
          <w:rFonts w:hint="eastAsia"/>
        </w:rPr>
        <w:t>4.3</w:t>
      </w:r>
      <w:r>
        <w:rPr>
          <w:rFonts w:hint="eastAsia"/>
        </w:rPr>
        <w:t>、标价比较表</w:t>
      </w:r>
      <w:bookmarkEnd w:id="38"/>
    </w:p>
    <w:p w14:paraId="5FCB04E6" w14:textId="77777777" w:rsidR="00B55EA2" w:rsidRDefault="00000000">
      <w:pPr>
        <w:pStyle w:val="a4"/>
        <w:numPr>
          <w:ilvl w:val="0"/>
          <w:numId w:val="10"/>
        </w:numPr>
        <w:ind w:firstLineChars="0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点击【标价比较表】，查看投标价格及评审价格，点击操作按钮，可以修改评审价格。如下图：</w:t>
      </w:r>
    </w:p>
    <w:p w14:paraId="0A87C7B8" w14:textId="77777777" w:rsidR="00B55EA2" w:rsidRDefault="00000000">
      <w:pPr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noProof/>
        </w:rPr>
        <w:lastRenderedPageBreak/>
        <w:drawing>
          <wp:inline distT="0" distB="0" distL="114300" distR="114300" wp14:anchorId="616CB5B4" wp14:editId="22839A14">
            <wp:extent cx="5269230" cy="2705735"/>
            <wp:effectExtent l="0" t="0" r="1270" b="12065"/>
            <wp:docPr id="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5A15B" w14:textId="77777777" w:rsidR="00B55EA2" w:rsidRDefault="00000000">
      <w:pPr>
        <w:pStyle w:val="1"/>
        <w:numPr>
          <w:ilvl w:val="0"/>
          <w:numId w:val="2"/>
        </w:numPr>
        <w:tabs>
          <w:tab w:val="left" w:pos="425"/>
        </w:tabs>
        <w:spacing w:before="120" w:after="120" w:line="360" w:lineRule="auto"/>
        <w:ind w:leftChars="100" w:left="210" w:rightChars="100" w:right="210"/>
        <w:rPr>
          <w:rFonts w:ascii="Times New Roman" w:eastAsia="宋体" w:hAnsi="Times New Roman" w:cs="Times New Roman"/>
          <w:sz w:val="32"/>
          <w:szCs w:val="32"/>
        </w:rPr>
      </w:pPr>
      <w:bookmarkStart w:id="39" w:name="_Toc53407349"/>
      <w:r>
        <w:rPr>
          <w:rFonts w:ascii="Times New Roman" w:eastAsia="宋体" w:hAnsi="Times New Roman" w:cs="Times New Roman" w:hint="eastAsia"/>
          <w:sz w:val="32"/>
          <w:szCs w:val="32"/>
        </w:rPr>
        <w:t>详细评审</w:t>
      </w:r>
      <w:bookmarkEnd w:id="39"/>
    </w:p>
    <w:p w14:paraId="710BECC8" w14:textId="77777777" w:rsidR="00B55EA2" w:rsidRDefault="00B55EA2">
      <w:pPr>
        <w:pStyle w:val="a4"/>
        <w:keepNext/>
        <w:keepLines/>
        <w:numPr>
          <w:ilvl w:val="0"/>
          <w:numId w:val="1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40" w:name="_Toc45282111"/>
      <w:bookmarkStart w:id="41" w:name="_Toc40137451"/>
      <w:bookmarkStart w:id="42" w:name="_Toc53407309"/>
      <w:bookmarkStart w:id="43" w:name="_Toc40168051"/>
      <w:bookmarkStart w:id="44" w:name="_Toc53407350"/>
      <w:bookmarkEnd w:id="40"/>
      <w:bookmarkEnd w:id="41"/>
      <w:bookmarkEnd w:id="42"/>
      <w:bookmarkEnd w:id="43"/>
      <w:bookmarkEnd w:id="44"/>
    </w:p>
    <w:p w14:paraId="7187B4DB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45" w:name="_Toc53407310"/>
      <w:bookmarkStart w:id="46" w:name="_Toc45282112"/>
      <w:bookmarkStart w:id="47" w:name="_Toc53407351"/>
      <w:bookmarkStart w:id="48" w:name="_Toc40137452"/>
      <w:bookmarkStart w:id="49" w:name="_Toc40168052"/>
      <w:bookmarkEnd w:id="45"/>
      <w:bookmarkEnd w:id="46"/>
      <w:bookmarkEnd w:id="47"/>
      <w:bookmarkEnd w:id="48"/>
      <w:bookmarkEnd w:id="49"/>
    </w:p>
    <w:p w14:paraId="7E322DAA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50" w:name="_Toc40168053"/>
      <w:bookmarkStart w:id="51" w:name="_Toc53407352"/>
      <w:bookmarkStart w:id="52" w:name="_Toc53407311"/>
      <w:bookmarkStart w:id="53" w:name="_Toc45282113"/>
      <w:bookmarkStart w:id="54" w:name="_Toc40137453"/>
      <w:bookmarkEnd w:id="50"/>
      <w:bookmarkEnd w:id="51"/>
      <w:bookmarkEnd w:id="52"/>
      <w:bookmarkEnd w:id="53"/>
      <w:bookmarkEnd w:id="54"/>
    </w:p>
    <w:p w14:paraId="660ED98D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55" w:name="_Toc53407353"/>
      <w:bookmarkStart w:id="56" w:name="_Toc45282114"/>
      <w:bookmarkStart w:id="57" w:name="_Toc40137454"/>
      <w:bookmarkStart w:id="58" w:name="_Toc40168054"/>
      <w:bookmarkStart w:id="59" w:name="_Toc53407312"/>
      <w:bookmarkEnd w:id="55"/>
      <w:bookmarkEnd w:id="56"/>
      <w:bookmarkEnd w:id="57"/>
      <w:bookmarkEnd w:id="58"/>
      <w:bookmarkEnd w:id="59"/>
    </w:p>
    <w:p w14:paraId="62BCEDBB" w14:textId="77777777" w:rsidR="00B55EA2" w:rsidRDefault="00000000">
      <w:pPr>
        <w:pStyle w:val="2"/>
        <w:numPr>
          <w:ilvl w:val="0"/>
          <w:numId w:val="0"/>
        </w:numPr>
      </w:pPr>
      <w:bookmarkStart w:id="60" w:name="_Toc53407354"/>
      <w:r>
        <w:rPr>
          <w:rFonts w:hint="eastAsia"/>
        </w:rPr>
        <w:t>5.1</w:t>
      </w:r>
      <w:r>
        <w:rPr>
          <w:rFonts w:hint="eastAsia"/>
        </w:rPr>
        <w:t>、项目管理机构</w:t>
      </w:r>
      <w:bookmarkEnd w:id="60"/>
    </w:p>
    <w:p w14:paraId="04F91446" w14:textId="77777777" w:rsidR="00B55EA2" w:rsidRDefault="00000000">
      <w:pPr>
        <w:pStyle w:val="a4"/>
        <w:numPr>
          <w:ilvl w:val="0"/>
          <w:numId w:val="12"/>
        </w:numPr>
        <w:ind w:left="0" w:firstLineChars="0" w:firstLine="0"/>
        <w:jc w:val="left"/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点击详细评审-项目管理机构打分，进入项目管理机构打分页面。如下图：</w:t>
      </w:r>
      <w:r>
        <w:rPr>
          <w:noProof/>
        </w:rPr>
        <w:drawing>
          <wp:inline distT="0" distB="0" distL="0" distR="0" wp14:anchorId="2DBAA305" wp14:editId="6C0CC1AB">
            <wp:extent cx="5274310" cy="2962910"/>
            <wp:effectExtent l="0" t="0" r="8890" b="889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B8623" w14:textId="77777777" w:rsidR="00B55EA2" w:rsidRDefault="00000000">
      <w:pPr>
        <w:pStyle w:val="a4"/>
        <w:numPr>
          <w:ilvl w:val="0"/>
          <w:numId w:val="12"/>
        </w:numPr>
        <w:ind w:left="0" w:firstLineChars="0" w:firstLine="0"/>
        <w:jc w:val="left"/>
      </w:pPr>
      <w:r>
        <w:rPr>
          <w:rFonts w:ascii="宋体" w:eastAsia="宋体" w:hAnsi="宋体" w:cs="宋体" w:hint="eastAsia"/>
          <w:kern w:val="0"/>
          <w:sz w:val="24"/>
          <w:szCs w:val="24"/>
          <w:lang w:bidi="ar"/>
        </w:rPr>
        <w:t>按照评分标准在评审栏输入各评分点得分。如下图：</w:t>
      </w:r>
    </w:p>
    <w:p w14:paraId="1DA5DC36" w14:textId="77777777" w:rsidR="00B55EA2" w:rsidRDefault="00000000">
      <w:pPr>
        <w:jc w:val="left"/>
      </w:pPr>
      <w:r>
        <w:rPr>
          <w:noProof/>
        </w:rPr>
        <w:lastRenderedPageBreak/>
        <w:drawing>
          <wp:inline distT="0" distB="0" distL="0" distR="0" wp14:anchorId="406EA892" wp14:editId="7045AECB">
            <wp:extent cx="5274310" cy="2962910"/>
            <wp:effectExtent l="0" t="0" r="8890" b="889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DC1E1" w14:textId="77777777" w:rsidR="00B55EA2" w:rsidRDefault="00000000">
      <w:pPr>
        <w:ind w:firstLineChars="202" w:firstLine="424"/>
        <w:jc w:val="left"/>
      </w:pPr>
      <w:r>
        <w:rPr>
          <w:rFonts w:hint="eastAsia"/>
        </w:rPr>
        <w:t>评分点得分意见输入，点击评审栏的操作按钮，弹出评审意见输入框。如下图：</w:t>
      </w:r>
    </w:p>
    <w:p w14:paraId="6803D2C4" w14:textId="77777777" w:rsidR="00B55EA2" w:rsidRDefault="00000000">
      <w:pPr>
        <w:jc w:val="left"/>
      </w:pPr>
      <w:r>
        <w:rPr>
          <w:noProof/>
        </w:rPr>
        <w:drawing>
          <wp:inline distT="0" distB="0" distL="0" distR="0" wp14:anchorId="3C4FA612" wp14:editId="56A2D1FC">
            <wp:extent cx="5274310" cy="2962910"/>
            <wp:effectExtent l="0" t="0" r="8890" b="889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9971F" w14:textId="77777777" w:rsidR="00B55EA2" w:rsidRDefault="00000000">
      <w:pPr>
        <w:ind w:firstLine="420"/>
        <w:jc w:val="left"/>
      </w:pPr>
      <w:r>
        <w:rPr>
          <w:rFonts w:hint="eastAsia"/>
        </w:rPr>
        <w:t>该投标单位评审结束点击“修改保存”按钮，所有投标单位评审结束后，点击“确认提交”按钮，进入评委确认页面，确认评审结果无误后点击“确认提交”按钮完成评审。如下图：</w:t>
      </w:r>
    </w:p>
    <w:p w14:paraId="6BE76C02" w14:textId="77777777" w:rsidR="00B55EA2" w:rsidRDefault="00000000">
      <w:pPr>
        <w:jc w:val="left"/>
      </w:pPr>
      <w:r>
        <w:rPr>
          <w:noProof/>
        </w:rPr>
        <w:lastRenderedPageBreak/>
        <w:drawing>
          <wp:inline distT="0" distB="0" distL="0" distR="0" wp14:anchorId="3F5E9B65" wp14:editId="2B7C4C48">
            <wp:extent cx="5274310" cy="2559050"/>
            <wp:effectExtent l="0" t="0" r="8890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76A5C" w14:textId="77777777" w:rsidR="00B55EA2" w:rsidRDefault="00000000">
      <w:pPr>
        <w:jc w:val="left"/>
      </w:pPr>
      <w:r>
        <w:rPr>
          <w:noProof/>
        </w:rPr>
        <w:drawing>
          <wp:inline distT="0" distB="0" distL="0" distR="0" wp14:anchorId="5A8730C9" wp14:editId="0F676591">
            <wp:extent cx="5274310" cy="2571115"/>
            <wp:effectExtent l="0" t="0" r="8890" b="698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818FA" w14:textId="77777777" w:rsidR="00B55EA2" w:rsidRDefault="00000000">
      <w:pPr>
        <w:pStyle w:val="a4"/>
        <w:numPr>
          <w:ilvl w:val="0"/>
          <w:numId w:val="12"/>
        </w:numPr>
        <w:ind w:firstLineChars="0"/>
      </w:pPr>
      <w:r>
        <w:rPr>
          <w:rFonts w:hint="eastAsia"/>
        </w:rPr>
        <w:t>所有评委项目管理机构打分提交后，组长对项目管理机构进行汇总。（确认汇总后所有评委不能进行任何修改），如下图：</w:t>
      </w:r>
    </w:p>
    <w:p w14:paraId="1C52E239" w14:textId="77777777" w:rsidR="00B55EA2" w:rsidRDefault="00000000">
      <w:pPr>
        <w:jc w:val="left"/>
      </w:pPr>
      <w:r>
        <w:rPr>
          <w:noProof/>
        </w:rPr>
        <w:drawing>
          <wp:inline distT="0" distB="0" distL="114300" distR="114300" wp14:anchorId="0CB0174A" wp14:editId="5A7A1A6B">
            <wp:extent cx="5272405" cy="2760980"/>
            <wp:effectExtent l="0" t="0" r="10795" b="7620"/>
            <wp:docPr id="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D6F69" w14:textId="77777777" w:rsidR="00B55EA2" w:rsidRDefault="00000000">
      <w:pPr>
        <w:pStyle w:val="a4"/>
        <w:numPr>
          <w:ilvl w:val="0"/>
          <w:numId w:val="12"/>
        </w:numPr>
        <w:ind w:firstLineChars="0"/>
        <w:jc w:val="left"/>
      </w:pPr>
      <w:r>
        <w:rPr>
          <w:rFonts w:hint="eastAsia"/>
        </w:rPr>
        <w:t>如有评委评审有错误疑问，评委组长选择评委并点击“退回重评”。如下图：</w:t>
      </w:r>
    </w:p>
    <w:p w14:paraId="2867ECA8" w14:textId="77777777" w:rsidR="00B55EA2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19545EFA" wp14:editId="54CC6A12">
            <wp:extent cx="5269230" cy="2743835"/>
            <wp:effectExtent l="0" t="0" r="1270" b="12065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EB6E2" w14:textId="77777777" w:rsidR="00B55EA2" w:rsidRDefault="00000000">
      <w:pPr>
        <w:pStyle w:val="2"/>
        <w:numPr>
          <w:ilvl w:val="0"/>
          <w:numId w:val="0"/>
        </w:numPr>
      </w:pPr>
      <w:bookmarkStart w:id="61" w:name="_Toc53407355"/>
      <w:r>
        <w:rPr>
          <w:rFonts w:hint="eastAsia"/>
        </w:rPr>
        <w:t>5.2</w:t>
      </w:r>
      <w:r>
        <w:rPr>
          <w:rFonts w:hint="eastAsia"/>
        </w:rPr>
        <w:t>、其他评分因素打分</w:t>
      </w:r>
      <w:bookmarkEnd w:id="61"/>
    </w:p>
    <w:p w14:paraId="21EACB61" w14:textId="77777777" w:rsidR="00B55EA2" w:rsidRDefault="00000000">
      <w:r>
        <w:rPr>
          <w:rFonts w:hint="eastAsia"/>
        </w:rPr>
        <w:t>其他评分因素打分的评审模式与项目管理机构打分的模式一致，可参考“</w:t>
      </w:r>
      <w:r>
        <w:rPr>
          <w:rFonts w:hint="eastAsia"/>
        </w:rPr>
        <w:t>5.1</w:t>
      </w:r>
      <w:r>
        <w:rPr>
          <w:rFonts w:hint="eastAsia"/>
        </w:rPr>
        <w:t>、项目管理机构”。</w:t>
      </w:r>
    </w:p>
    <w:p w14:paraId="47890275" w14:textId="77777777" w:rsidR="00B55EA2" w:rsidRDefault="00000000">
      <w:pPr>
        <w:pStyle w:val="2"/>
        <w:numPr>
          <w:ilvl w:val="0"/>
          <w:numId w:val="0"/>
        </w:numPr>
      </w:pPr>
      <w:bookmarkStart w:id="62" w:name="_Toc53407356"/>
      <w:r>
        <w:rPr>
          <w:rFonts w:hint="eastAsia"/>
        </w:rPr>
        <w:t>5.3</w:t>
      </w:r>
      <w:r>
        <w:rPr>
          <w:rFonts w:hint="eastAsia"/>
        </w:rPr>
        <w:t>、施工组织设计打分</w:t>
      </w:r>
      <w:bookmarkEnd w:id="62"/>
    </w:p>
    <w:p w14:paraId="6E302183" w14:textId="77777777" w:rsidR="00B55EA2" w:rsidRDefault="00000000">
      <w:r>
        <w:rPr>
          <w:rFonts w:hint="eastAsia"/>
        </w:rPr>
        <w:t>施工组织设计打分的评审模式与项目管理机构打分的模式一致，可参考“</w:t>
      </w:r>
      <w:r>
        <w:rPr>
          <w:rFonts w:hint="eastAsia"/>
        </w:rPr>
        <w:t>5.1</w:t>
      </w:r>
      <w:r>
        <w:rPr>
          <w:rFonts w:hint="eastAsia"/>
        </w:rPr>
        <w:t>、项目管理机构”。</w:t>
      </w:r>
    </w:p>
    <w:p w14:paraId="478284B8" w14:textId="77777777" w:rsidR="00B55EA2" w:rsidRDefault="00000000">
      <w:pPr>
        <w:pStyle w:val="2"/>
        <w:numPr>
          <w:ilvl w:val="0"/>
          <w:numId w:val="0"/>
        </w:numPr>
      </w:pPr>
      <w:bookmarkStart w:id="63" w:name="_Toc53407357"/>
      <w:r>
        <w:rPr>
          <w:rFonts w:hint="eastAsia"/>
        </w:rPr>
        <w:t>5.4</w:t>
      </w:r>
      <w:r>
        <w:rPr>
          <w:rFonts w:hint="eastAsia"/>
        </w:rPr>
        <w:t>、投标报价打分</w:t>
      </w:r>
      <w:bookmarkEnd w:id="63"/>
    </w:p>
    <w:p w14:paraId="752A507F" w14:textId="77777777" w:rsidR="00B55EA2" w:rsidRDefault="00000000">
      <w:pPr>
        <w:pStyle w:val="a4"/>
        <w:numPr>
          <w:ilvl w:val="0"/>
          <w:numId w:val="13"/>
        </w:numPr>
        <w:ind w:firstLineChars="0"/>
        <w:rPr>
          <w:rFonts w:ascii="宋体" w:eastAsia="宋体" w:hAnsi="宋体" w:cs="宋体"/>
          <w:kern w:val="0"/>
          <w:sz w:val="24"/>
          <w:szCs w:val="24"/>
          <w:lang w:bidi="ar"/>
        </w:rPr>
      </w:pPr>
      <w:r>
        <w:rPr>
          <w:rFonts w:hint="eastAsia"/>
        </w:rPr>
        <w:t>投标报价评分，该部分由评标系统进行得分计算，但是需要评委确认，所有评委确认得分情况后，由评委组长汇总，评审有疑问评委组长退回重评。</w:t>
      </w:r>
    </w:p>
    <w:p w14:paraId="735F072D" w14:textId="77777777" w:rsidR="00B55EA2" w:rsidRDefault="00000000">
      <w:r>
        <w:rPr>
          <w:noProof/>
        </w:rPr>
        <w:drawing>
          <wp:inline distT="0" distB="0" distL="0" distR="0" wp14:anchorId="410E18CB" wp14:editId="54D9FEEF">
            <wp:extent cx="5274310" cy="2431415"/>
            <wp:effectExtent l="0" t="0" r="8890" b="698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114300" distR="114300" wp14:anchorId="4A15F2D6" wp14:editId="4711D7AE">
            <wp:extent cx="5269865" cy="2747010"/>
            <wp:effectExtent l="0" t="0" r="635" b="8890"/>
            <wp:docPr id="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510C" w14:textId="77777777" w:rsidR="00B55EA2" w:rsidRDefault="00000000">
      <w:pPr>
        <w:pStyle w:val="1"/>
        <w:numPr>
          <w:ilvl w:val="0"/>
          <w:numId w:val="2"/>
        </w:numPr>
        <w:tabs>
          <w:tab w:val="left" w:pos="425"/>
        </w:tabs>
        <w:spacing w:before="120" w:after="120" w:line="360" w:lineRule="auto"/>
        <w:rPr>
          <w:rFonts w:ascii="Times New Roman" w:eastAsia="宋体" w:hAnsi="Times New Roman" w:cs="Times New Roman"/>
          <w:sz w:val="32"/>
          <w:szCs w:val="32"/>
        </w:rPr>
      </w:pPr>
      <w:bookmarkStart w:id="64" w:name="_Toc53407358"/>
      <w:r>
        <w:rPr>
          <w:rFonts w:ascii="Times New Roman" w:eastAsia="宋体" w:hAnsi="Times New Roman" w:cs="Times New Roman" w:hint="eastAsia"/>
          <w:sz w:val="32"/>
          <w:szCs w:val="32"/>
        </w:rPr>
        <w:t>评标结果</w:t>
      </w:r>
      <w:bookmarkEnd w:id="64"/>
    </w:p>
    <w:p w14:paraId="5768EB09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65" w:name="_Toc53407318"/>
      <w:bookmarkStart w:id="66" w:name="_Toc45282120"/>
      <w:bookmarkStart w:id="67" w:name="_Toc40168060"/>
      <w:bookmarkStart w:id="68" w:name="_Toc53407359"/>
      <w:bookmarkStart w:id="69" w:name="_Toc40137460"/>
      <w:bookmarkEnd w:id="65"/>
      <w:bookmarkEnd w:id="66"/>
      <w:bookmarkEnd w:id="67"/>
      <w:bookmarkEnd w:id="68"/>
      <w:bookmarkEnd w:id="69"/>
    </w:p>
    <w:p w14:paraId="6F0DA284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70" w:name="_Toc45282121"/>
      <w:bookmarkStart w:id="71" w:name="_Toc53407319"/>
      <w:bookmarkStart w:id="72" w:name="_Toc53407360"/>
      <w:bookmarkStart w:id="73" w:name="_Toc40168061"/>
      <w:bookmarkEnd w:id="70"/>
      <w:bookmarkEnd w:id="71"/>
      <w:bookmarkEnd w:id="72"/>
      <w:bookmarkEnd w:id="73"/>
    </w:p>
    <w:p w14:paraId="79209185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74" w:name="_Toc53407361"/>
      <w:bookmarkStart w:id="75" w:name="_Toc40168062"/>
      <w:bookmarkStart w:id="76" w:name="_Toc53407320"/>
      <w:bookmarkStart w:id="77" w:name="_Toc45282122"/>
      <w:bookmarkEnd w:id="74"/>
      <w:bookmarkEnd w:id="75"/>
      <w:bookmarkEnd w:id="76"/>
      <w:bookmarkEnd w:id="77"/>
    </w:p>
    <w:p w14:paraId="717B86FC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78" w:name="_Toc45282123"/>
      <w:bookmarkStart w:id="79" w:name="_Toc40168063"/>
      <w:bookmarkStart w:id="80" w:name="_Toc53407321"/>
      <w:bookmarkStart w:id="81" w:name="_Toc53407362"/>
      <w:bookmarkEnd w:id="78"/>
      <w:bookmarkEnd w:id="79"/>
      <w:bookmarkEnd w:id="80"/>
      <w:bookmarkEnd w:id="81"/>
    </w:p>
    <w:p w14:paraId="2AF67280" w14:textId="77777777" w:rsidR="00B55EA2" w:rsidRDefault="00000000">
      <w:pPr>
        <w:pStyle w:val="2"/>
        <w:numPr>
          <w:ilvl w:val="0"/>
          <w:numId w:val="0"/>
        </w:numPr>
      </w:pPr>
      <w:bookmarkStart w:id="82" w:name="_Toc53407363"/>
      <w:r>
        <w:rPr>
          <w:rFonts w:hint="eastAsia"/>
        </w:rPr>
        <w:t>6.1</w:t>
      </w:r>
      <w:r>
        <w:rPr>
          <w:rFonts w:hint="eastAsia"/>
        </w:rPr>
        <w:t>、最终排名</w:t>
      </w:r>
      <w:bookmarkEnd w:id="82"/>
    </w:p>
    <w:p w14:paraId="4B936334" w14:textId="77777777" w:rsidR="00B55EA2" w:rsidRDefault="00000000">
      <w:pPr>
        <w:pStyle w:val="a4"/>
        <w:numPr>
          <w:ilvl w:val="0"/>
          <w:numId w:val="14"/>
        </w:numPr>
        <w:ind w:firstLineChars="0"/>
      </w:pPr>
      <w:r>
        <w:rPr>
          <w:rFonts w:hint="eastAsia"/>
        </w:rPr>
        <w:t>点击“汇总排名”即可自动列出单位排名，组长点击“组长确认”。如下图：</w:t>
      </w:r>
    </w:p>
    <w:p w14:paraId="70519F66" w14:textId="77777777" w:rsidR="00B55EA2" w:rsidRDefault="00000000">
      <w:pPr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114300" distR="114300" wp14:anchorId="128C032F" wp14:editId="2062D4CE">
            <wp:extent cx="5273675" cy="2787650"/>
            <wp:effectExtent l="0" t="0" r="9525" b="6350"/>
            <wp:docPr id="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D0046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83" w:name="_Toc53407323"/>
      <w:bookmarkStart w:id="84" w:name="_Toc40168065"/>
      <w:bookmarkStart w:id="85" w:name="_Toc45282125"/>
      <w:bookmarkStart w:id="86" w:name="_Toc53407364"/>
      <w:bookmarkEnd w:id="83"/>
      <w:bookmarkEnd w:id="84"/>
      <w:bookmarkEnd w:id="85"/>
      <w:bookmarkEnd w:id="86"/>
    </w:p>
    <w:p w14:paraId="38E0266B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87" w:name="_Toc53407365"/>
      <w:bookmarkStart w:id="88" w:name="_Toc40168066"/>
      <w:bookmarkStart w:id="89" w:name="_Toc45282126"/>
      <w:bookmarkStart w:id="90" w:name="_Toc53407324"/>
      <w:bookmarkEnd w:id="87"/>
      <w:bookmarkEnd w:id="88"/>
      <w:bookmarkEnd w:id="89"/>
      <w:bookmarkEnd w:id="90"/>
    </w:p>
    <w:p w14:paraId="0A2E9810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91" w:name="_Toc53407366"/>
      <w:bookmarkStart w:id="92" w:name="_Toc40168067"/>
      <w:bookmarkStart w:id="93" w:name="_Toc53407325"/>
      <w:bookmarkStart w:id="94" w:name="_Toc45282127"/>
      <w:bookmarkEnd w:id="91"/>
      <w:bookmarkEnd w:id="92"/>
      <w:bookmarkEnd w:id="93"/>
      <w:bookmarkEnd w:id="94"/>
    </w:p>
    <w:p w14:paraId="388C5257" w14:textId="77777777" w:rsidR="00B55EA2" w:rsidRDefault="00B55EA2">
      <w:pPr>
        <w:pStyle w:val="a4"/>
        <w:keepNext/>
        <w:keepLines/>
        <w:numPr>
          <w:ilvl w:val="0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95" w:name="_Toc45282128"/>
      <w:bookmarkStart w:id="96" w:name="_Toc53407326"/>
      <w:bookmarkStart w:id="97" w:name="_Toc40168068"/>
      <w:bookmarkStart w:id="98" w:name="_Toc53407367"/>
      <w:bookmarkEnd w:id="95"/>
      <w:bookmarkEnd w:id="96"/>
      <w:bookmarkEnd w:id="97"/>
      <w:bookmarkEnd w:id="98"/>
    </w:p>
    <w:p w14:paraId="7A3F93BE" w14:textId="77777777" w:rsidR="00B55EA2" w:rsidRDefault="00B55EA2">
      <w:pPr>
        <w:pStyle w:val="a4"/>
        <w:keepNext/>
        <w:keepLines/>
        <w:numPr>
          <w:ilvl w:val="1"/>
          <w:numId w:val="1"/>
        </w:numPr>
        <w:tabs>
          <w:tab w:val="left" w:pos="567"/>
        </w:tabs>
        <w:spacing w:before="120" w:after="120"/>
        <w:ind w:firstLineChars="0"/>
        <w:outlineLvl w:val="1"/>
        <w:rPr>
          <w:b/>
          <w:bCs/>
          <w:vanish/>
          <w:sz w:val="30"/>
          <w:szCs w:val="32"/>
        </w:rPr>
      </w:pPr>
      <w:bookmarkStart w:id="99" w:name="_Toc53407327"/>
      <w:bookmarkStart w:id="100" w:name="_Toc45282129"/>
      <w:bookmarkStart w:id="101" w:name="_Toc53407368"/>
      <w:bookmarkStart w:id="102" w:name="_Toc40168069"/>
      <w:bookmarkEnd w:id="99"/>
      <w:bookmarkEnd w:id="100"/>
      <w:bookmarkEnd w:id="101"/>
      <w:bookmarkEnd w:id="102"/>
    </w:p>
    <w:p w14:paraId="7413CC71" w14:textId="77777777" w:rsidR="00B55EA2" w:rsidRDefault="00000000">
      <w:pPr>
        <w:pStyle w:val="2"/>
        <w:numPr>
          <w:ilvl w:val="0"/>
          <w:numId w:val="0"/>
        </w:numPr>
      </w:pPr>
      <w:bookmarkStart w:id="103" w:name="_Toc53407369"/>
      <w:r>
        <w:rPr>
          <w:rFonts w:hint="eastAsia"/>
        </w:rPr>
        <w:t>6.2</w:t>
      </w:r>
      <w:r>
        <w:rPr>
          <w:rFonts w:hint="eastAsia"/>
        </w:rPr>
        <w:t>、评标报告编辑</w:t>
      </w:r>
      <w:bookmarkEnd w:id="103"/>
    </w:p>
    <w:p w14:paraId="369704F6" w14:textId="77777777" w:rsidR="00B55EA2" w:rsidRDefault="00000000">
      <w:pPr>
        <w:pStyle w:val="a4"/>
        <w:numPr>
          <w:ilvl w:val="0"/>
          <w:numId w:val="15"/>
        </w:numPr>
        <w:ind w:left="0" w:firstLineChars="0" w:firstLine="0"/>
      </w:pPr>
      <w:r>
        <w:rPr>
          <w:rFonts w:hint="eastAsia"/>
        </w:rPr>
        <w:t>根据评标报告模板由评标委员会组长进行评标报告编辑，编辑评标报告后点击“保存”按钮后再点击“提交”按钮。</w:t>
      </w:r>
    </w:p>
    <w:p w14:paraId="5AA61939" w14:textId="77777777" w:rsidR="00B55EA2" w:rsidRDefault="00000000">
      <w:r>
        <w:rPr>
          <w:noProof/>
        </w:rPr>
        <w:lastRenderedPageBreak/>
        <w:drawing>
          <wp:inline distT="0" distB="0" distL="114300" distR="114300" wp14:anchorId="0A8A9531" wp14:editId="018A2EAE">
            <wp:extent cx="5270500" cy="2666365"/>
            <wp:effectExtent l="0" t="0" r="0" b="635"/>
            <wp:docPr id="4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280F7" w14:textId="77777777" w:rsidR="00B55EA2" w:rsidRDefault="00000000">
      <w:pPr>
        <w:pStyle w:val="2"/>
        <w:numPr>
          <w:ilvl w:val="0"/>
          <w:numId w:val="0"/>
        </w:numPr>
      </w:pPr>
      <w:bookmarkStart w:id="104" w:name="_Toc53407370"/>
      <w:r>
        <w:rPr>
          <w:rFonts w:hint="eastAsia"/>
        </w:rPr>
        <w:t>6.3</w:t>
      </w:r>
      <w:r>
        <w:rPr>
          <w:rFonts w:hint="eastAsia"/>
        </w:rPr>
        <w:t>、评委签章</w:t>
      </w:r>
      <w:bookmarkEnd w:id="104"/>
    </w:p>
    <w:p w14:paraId="13BA54BB" w14:textId="77777777" w:rsidR="00B55EA2" w:rsidRDefault="00000000">
      <w:pPr>
        <w:pStyle w:val="a4"/>
        <w:numPr>
          <w:ilvl w:val="1"/>
          <w:numId w:val="15"/>
        </w:numPr>
        <w:ind w:left="0" w:firstLineChars="0" w:firstLine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点击“评委签章”，选择相应需要签章的表单进行签章。如下图：</w:t>
      </w:r>
    </w:p>
    <w:p w14:paraId="6E514AF8" w14:textId="77777777" w:rsidR="00B55EA2" w:rsidRDefault="00000000">
      <w:r>
        <w:rPr>
          <w:noProof/>
        </w:rPr>
        <w:drawing>
          <wp:inline distT="0" distB="0" distL="114300" distR="114300" wp14:anchorId="2D2D6D54" wp14:editId="42C7F81F">
            <wp:extent cx="5271770" cy="2311400"/>
            <wp:effectExtent l="0" t="0" r="11430" b="0"/>
            <wp:docPr id="4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5FF69" w14:textId="77777777" w:rsidR="00B55EA2" w:rsidRDefault="00000000">
      <w:pPr>
        <w:pStyle w:val="a4"/>
        <w:numPr>
          <w:ilvl w:val="0"/>
          <w:numId w:val="15"/>
        </w:numPr>
        <w:ind w:left="0" w:firstLineChars="0" w:firstLine="0"/>
      </w:pPr>
      <w:r>
        <w:rPr>
          <w:rFonts w:ascii="宋体" w:eastAsia="宋体" w:hAnsi="宋体" w:cs="宋体" w:hint="eastAsia"/>
          <w:sz w:val="24"/>
          <w:szCs w:val="24"/>
        </w:rPr>
        <w:t>点击左上角签章按钮，输入密码后，系统会在指定的位置签章。。如下图：</w:t>
      </w:r>
    </w:p>
    <w:p w14:paraId="4414279A" w14:textId="77777777" w:rsidR="00B55EA2" w:rsidRDefault="00000000">
      <w:r>
        <w:rPr>
          <w:noProof/>
        </w:rPr>
        <w:lastRenderedPageBreak/>
        <w:drawing>
          <wp:inline distT="0" distB="0" distL="0" distR="0" wp14:anchorId="0C86A2FB" wp14:editId="24272D95">
            <wp:extent cx="5274310" cy="2962910"/>
            <wp:effectExtent l="0" t="0" r="8890" b="889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00B39" w14:textId="77777777" w:rsidR="00B55EA2" w:rsidRDefault="00000000">
      <w:pPr>
        <w:pStyle w:val="2"/>
        <w:numPr>
          <w:ilvl w:val="0"/>
          <w:numId w:val="0"/>
        </w:numPr>
      </w:pPr>
      <w:bookmarkStart w:id="105" w:name="_Toc53407371"/>
      <w:bookmarkStart w:id="106" w:name="_Toc40137198"/>
      <w:bookmarkStart w:id="107" w:name="_Toc40047332"/>
      <w:r>
        <w:rPr>
          <w:rFonts w:hint="eastAsia"/>
        </w:rPr>
        <w:t>6.4</w:t>
      </w:r>
      <w:r>
        <w:rPr>
          <w:rFonts w:hint="eastAsia"/>
        </w:rPr>
        <w:t>、评标报告</w:t>
      </w:r>
      <w:bookmarkEnd w:id="105"/>
      <w:bookmarkEnd w:id="106"/>
      <w:bookmarkEnd w:id="107"/>
    </w:p>
    <w:p w14:paraId="37FB601A" w14:textId="77777777" w:rsidR="00B55EA2" w:rsidRDefault="00000000">
      <w:pPr>
        <w:pStyle w:val="a4"/>
        <w:numPr>
          <w:ilvl w:val="1"/>
          <w:numId w:val="15"/>
        </w:numPr>
        <w:ind w:left="0" w:firstLineChars="0" w:firstLine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评标结束后，选择需打印报告，点击批量打印，打印评标报告。如下图：</w:t>
      </w:r>
    </w:p>
    <w:p w14:paraId="41A2897B" w14:textId="77777777" w:rsidR="00B55EA2" w:rsidRDefault="00000000">
      <w:r>
        <w:rPr>
          <w:noProof/>
        </w:rPr>
        <w:drawing>
          <wp:inline distT="0" distB="0" distL="114300" distR="114300" wp14:anchorId="0E0C8207" wp14:editId="10E4F24E">
            <wp:extent cx="5270500" cy="2687955"/>
            <wp:effectExtent l="0" t="0" r="0" b="4445"/>
            <wp:docPr id="4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10AD4" w14:textId="77777777" w:rsidR="00B55EA2" w:rsidRDefault="00B55EA2"/>
    <w:p w14:paraId="58892402" w14:textId="77777777" w:rsidR="00B55EA2" w:rsidRDefault="00B55EA2"/>
    <w:sectPr w:rsidR="00B55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F7D97" w14:textId="77777777" w:rsidR="00977F59" w:rsidRDefault="00977F59" w:rsidP="005D379B">
      <w:r>
        <w:separator/>
      </w:r>
    </w:p>
  </w:endnote>
  <w:endnote w:type="continuationSeparator" w:id="0">
    <w:p w14:paraId="4EC76FA5" w14:textId="77777777" w:rsidR="00977F59" w:rsidRDefault="00977F59" w:rsidP="005D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1974" w14:textId="77777777" w:rsidR="00977F59" w:rsidRDefault="00977F59" w:rsidP="005D379B">
      <w:r>
        <w:separator/>
      </w:r>
    </w:p>
  </w:footnote>
  <w:footnote w:type="continuationSeparator" w:id="0">
    <w:p w14:paraId="5A6D7167" w14:textId="77777777" w:rsidR="00977F59" w:rsidRDefault="00977F59" w:rsidP="005D3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3D84DA"/>
    <w:multiLevelType w:val="singleLevel"/>
    <w:tmpl w:val="873D84DA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1" w15:restartNumberingAfterBreak="0">
    <w:nsid w:val="11AD568F"/>
    <w:multiLevelType w:val="singleLevel"/>
    <w:tmpl w:val="11AD568F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2" w15:restartNumberingAfterBreak="0">
    <w:nsid w:val="17362E6B"/>
    <w:multiLevelType w:val="singleLevel"/>
    <w:tmpl w:val="17362E6B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3" w15:restartNumberingAfterBreak="0">
    <w:nsid w:val="19975F8B"/>
    <w:multiLevelType w:val="singleLevel"/>
    <w:tmpl w:val="19975F8B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4" w15:restartNumberingAfterBreak="0">
    <w:nsid w:val="1B131538"/>
    <w:multiLevelType w:val="singleLevel"/>
    <w:tmpl w:val="1B1315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29362D7F"/>
    <w:multiLevelType w:val="singleLevel"/>
    <w:tmpl w:val="29362D7F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6" w15:restartNumberingAfterBreak="0">
    <w:nsid w:val="4CA5182C"/>
    <w:multiLevelType w:val="singleLevel"/>
    <w:tmpl w:val="4CA5182C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7" w15:restartNumberingAfterBreak="0">
    <w:nsid w:val="51DC283D"/>
    <w:multiLevelType w:val="singleLevel"/>
    <w:tmpl w:val="51DC283D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8" w15:restartNumberingAfterBreak="0">
    <w:nsid w:val="55DA6497"/>
    <w:multiLevelType w:val="singleLevel"/>
    <w:tmpl w:val="55DA6497"/>
    <w:lvl w:ilvl="0">
      <w:start w:val="1"/>
      <w:numFmt w:val="decimal"/>
      <w:lvlText w:val="%1、"/>
      <w:lvlJc w:val="left"/>
      <w:pPr>
        <w:ind w:left="420" w:hanging="420"/>
      </w:pPr>
    </w:lvl>
  </w:abstractNum>
  <w:abstractNum w:abstractNumId="9" w15:restartNumberingAfterBreak="0">
    <w:nsid w:val="5C197E96"/>
    <w:multiLevelType w:val="multilevel"/>
    <w:tmpl w:val="5C197E96"/>
    <w:lvl w:ilvl="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C4C21CA"/>
    <w:multiLevelType w:val="multilevel"/>
    <w:tmpl w:val="5C4C21CA"/>
    <w:lvl w:ilvl="0">
      <w:start w:val="1"/>
      <w:numFmt w:val="decimal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>
      <w:start w:val="1"/>
      <w:numFmt w:val="decimal"/>
      <w:pStyle w:val="2"/>
      <w:isLgl/>
      <w:lvlText w:val="%1.%2、"/>
      <w:lvlJc w:val="left"/>
      <w:pPr>
        <w:ind w:left="0" w:firstLine="0"/>
      </w:pPr>
      <w:rPr>
        <w:rFonts w:hint="eastAsia"/>
        <w:b/>
        <w:color w:val="auto"/>
        <w:sz w:val="30"/>
        <w:szCs w:val="30"/>
      </w:rPr>
    </w:lvl>
    <w:lvl w:ilvl="2">
      <w:start w:val="1"/>
      <w:numFmt w:val="decimal"/>
      <w:isLgl/>
      <w:lvlText w:val="%1.%2.%3、"/>
      <w:lvlJc w:val="left"/>
      <w:pPr>
        <w:ind w:left="142" w:firstLine="0"/>
      </w:pPr>
      <w:rPr>
        <w:rFonts w:hint="eastAsia"/>
        <w:b/>
        <w:i w:val="0"/>
      </w:rPr>
    </w:lvl>
    <w:lvl w:ilvl="3">
      <w:start w:val="1"/>
      <w:numFmt w:val="decimal"/>
      <w:isLgl/>
      <w:lvlText w:val="%1.%2.%3.%4、"/>
      <w:lvlJc w:val="left"/>
      <w:pPr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>
      <w:start w:val="1"/>
      <w:numFmt w:val="decimal"/>
      <w:isLgl/>
      <w:lvlText w:val="%1.%2.%3.%4.%5、"/>
      <w:lvlJc w:val="left"/>
      <w:pPr>
        <w:ind w:left="977" w:hanging="1008"/>
      </w:pPr>
      <w:rPr>
        <w:rFonts w:hint="eastAsia"/>
      </w:rPr>
    </w:lvl>
    <w:lvl w:ilvl="5">
      <w:start w:val="1"/>
      <w:numFmt w:val="decimal"/>
      <w:isLgl/>
      <w:lvlText w:val="%1.%2.%3.%4.%5.%6、"/>
      <w:lvlJc w:val="left"/>
      <w:pPr>
        <w:ind w:left="1121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65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09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11" w15:restartNumberingAfterBreak="0">
    <w:nsid w:val="68014AE8"/>
    <w:multiLevelType w:val="multilevel"/>
    <w:tmpl w:val="68014AE8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 w16cid:durableId="496071065">
    <w:abstractNumId w:val="10"/>
  </w:num>
  <w:num w:numId="2" w16cid:durableId="2041859978">
    <w:abstractNumId w:val="4"/>
  </w:num>
  <w:num w:numId="3" w16cid:durableId="4487407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7835688">
    <w:abstractNumId w:val="0"/>
  </w:num>
  <w:num w:numId="5" w16cid:durableId="271254462">
    <w:abstractNumId w:val="6"/>
  </w:num>
  <w:num w:numId="6" w16cid:durableId="493646657">
    <w:abstractNumId w:val="1"/>
  </w:num>
  <w:num w:numId="7" w16cid:durableId="1402752920">
    <w:abstractNumId w:val="7"/>
  </w:num>
  <w:num w:numId="8" w16cid:durableId="1685204561">
    <w:abstractNumId w:val="8"/>
  </w:num>
  <w:num w:numId="9" w16cid:durableId="1614708665">
    <w:abstractNumId w:val="5"/>
  </w:num>
  <w:num w:numId="10" w16cid:durableId="311376438">
    <w:abstractNumId w:val="2"/>
  </w:num>
  <w:num w:numId="11" w16cid:durableId="1035546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242149">
    <w:abstractNumId w:val="3"/>
  </w:num>
  <w:num w:numId="13" w16cid:durableId="16779792">
    <w:abstractNumId w:val="9"/>
  </w:num>
  <w:num w:numId="14" w16cid:durableId="15184269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0699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QxY2Q3YWFlZTcyZTA5MTBmZDRkZmE2ZjIyOTZkZmIifQ=="/>
  </w:docVars>
  <w:rsids>
    <w:rsidRoot w:val="00B55EA2"/>
    <w:rsid w:val="005D379B"/>
    <w:rsid w:val="00977F59"/>
    <w:rsid w:val="00B55EA2"/>
    <w:rsid w:val="212B4F9F"/>
    <w:rsid w:val="6C9B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BC9960"/>
  <w15:docId w15:val="{85A6F059-13B3-4168-AEEF-CBA4BBA1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sz w:val="30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qFormat/>
    <w:pPr>
      <w:ind w:leftChars="400" w:left="840"/>
    </w:pPr>
  </w:style>
  <w:style w:type="paragraph" w:styleId="TOC1">
    <w:name w:val="toc 1"/>
    <w:basedOn w:val="a"/>
    <w:next w:val="a"/>
    <w:uiPriority w:val="39"/>
    <w:qFormat/>
    <w:rPr>
      <w:rFonts w:cs="Calibri"/>
      <w:bCs/>
      <w:caps/>
      <w:szCs w:val="20"/>
    </w:rPr>
  </w:style>
  <w:style w:type="paragraph" w:styleId="TOC2">
    <w:name w:val="toc 2"/>
    <w:basedOn w:val="a"/>
    <w:next w:val="a"/>
    <w:uiPriority w:val="39"/>
    <w:qFormat/>
    <w:pPr>
      <w:ind w:firstLine="200"/>
    </w:pPr>
    <w:rPr>
      <w:rFonts w:cs="Calibri"/>
      <w:smallCaps/>
      <w:szCs w:val="20"/>
    </w:rPr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0">
    <w:name w:val="1"/>
    <w:basedOn w:val="a"/>
    <w:qFormat/>
  </w:style>
  <w:style w:type="paragraph" w:customStyle="1" w:styleId="IndentNormal">
    <w:name w:val="Indent Normal"/>
    <w:basedOn w:val="a"/>
    <w:qFormat/>
    <w:pPr>
      <w:ind w:firstLineChars="150" w:firstLine="150"/>
    </w:pPr>
    <w:rPr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5D3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D379B"/>
    <w:rPr>
      <w:kern w:val="2"/>
      <w:sz w:val="18"/>
      <w:szCs w:val="18"/>
    </w:rPr>
  </w:style>
  <w:style w:type="paragraph" w:styleId="a7">
    <w:name w:val="footer"/>
    <w:basedOn w:val="a"/>
    <w:link w:val="a8"/>
    <w:rsid w:val="005D3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D37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古直</dc:creator>
  <cp:lastModifiedBy>NTKO</cp:lastModifiedBy>
  <cp:revision>2</cp:revision>
  <dcterms:created xsi:type="dcterms:W3CDTF">2022-08-04T05:33:00Z</dcterms:created>
  <dcterms:modified xsi:type="dcterms:W3CDTF">2022-08-30T08:19:00Z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2052-11.1.0.12300</vt:lpwstr>
  </property>
  <property fmtid="{D5CDD505-2E9C-101B-9397-08002B2CF9AE}" pid="3" name="ICV">
    <vt:lpwstr>6EFF62B357374A6285CC65C1F0EBFEC5</vt:lpwstr>
  </property>
</Properties>
</file>