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distribute"/>
        <w:rPr>
          <w:rFonts w:hint="eastAsia" w:ascii="思源宋体 CN Light" w:hAnsi="思源宋体 CN Light" w:eastAsia="思源宋体 CN Light" w:cs="思源宋体 CN Light"/>
          <w:b/>
          <w:spacing w:val="-70"/>
          <w:sz w:val="72"/>
          <w:szCs w:val="72"/>
        </w:rPr>
      </w:pPr>
      <w:r>
        <w:rPr>
          <w:rFonts w:hint="eastAsia" w:ascii="思源宋体 CN Light" w:hAnsi="思源宋体 CN Light" w:eastAsia="思源宋体 CN Light" w:cs="思源宋体 CN Light"/>
          <w:b/>
          <w:spacing w:val="-70"/>
          <w:sz w:val="72"/>
          <w:szCs w:val="72"/>
        </w:rPr>
        <w:pict>
          <v:group id="画布 1352" o:spid="_x0000_s1026" o:spt="203" style="height:256.1pt;width:415.6pt;" coordsize="5278120,3252470" editas="canvas">
            <o:lock v:ext="edit"/>
            <v:rect id="画布 1352" o:spid="_x0000_s1027" o:spt="1" style="position:absolute;left:0;top:0;height:3252470;width:5278120;" filled="f" stroked="f" coordsize="21600,21600">
              <v:path/>
              <v:fill on="f" focussize="0,0"/>
              <v:stroke on="f"/>
              <v:imagedata o:title=""/>
              <o:lock v:ext="edit" aspectratio="f"/>
            </v:rect>
            <v:shape id="Text Box 4" o:spid="_x0000_s1028" o:spt="202" type="#_x0000_t202" style="position:absolute;left:9525;top:2860675;height:261620;width:5316855;" fillcolor="#C0C0C0" filled="t" stroked="f" coordsize="21600,21600" o:gfxdata="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OFQ+&#10;Z9QAAAAFAQAADwAAAAAAAAABACAAAAAiAAAAZHJzL2Rvd25yZXYueG1sUEsBAhQAFAAAAAgAh07i&#10;QPXHGYcmAgAARgQAAA4AAAAAAAAAAQAgAAAAIwEAAGRycy9lMm9Eb2MueG1sUEsFBgAAAAAGAAYA&#10;WQEAALsFAAAAAA==&#10;">
              <v:path/>
              <v:fill on="t" color2="#FFFFFF" focussize="0,0"/>
              <v:stroke on="f"/>
              <v:imagedata o:title=""/>
              <o:lock v:ext="edit" aspectratio="f"/>
              <v:textbox>
                <w:txbxContent>
                  <w:p>
                    <w:pPr>
                      <w:spacing w:before="120" w:after="120"/>
                      <w:ind w:firstLine="420"/>
                      <w:rPr>
                        <w:rFonts w:ascii="思源宋体 CN Light" w:hAnsi="思源宋体 CN Light" w:eastAsia="思源宋体 CN Light" w:cs="思源宋体 CN Light"/>
                        <w:szCs w:val="21"/>
                      </w:rPr>
                    </w:pPr>
                  </w:p>
                </w:txbxContent>
              </v:textbox>
            </v:shape>
            <v:shape id="Text Box 5" o:spid="_x0000_s1029" o:spt="202" type="#_x0000_t202" style="position:absolute;left:401955;top:1609525;height:808355;width:4455795;" filled="f" stroked="f" coordsize="21600,21600" o:gfxdata="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sfwxZNUAAAAFAQAADwAAAAAAAAABACAAAAAiAAAAZHJz&#10;L2Rvd25yZXYueG1sUEsBAhQAFAAAAAgAh07iQGT3UdgHAgAADwQAAA4AAAAAAAAAAQAgAAAAJAEA&#10;AGRycy9lMm9Eb2MueG1sUEsFBgAAAAAGAAYAWQEAAJ0FAAAAAA==&#10;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ind w:firstLine="575"/>
                      <w:jc w:val="center"/>
                      <w:rPr>
                        <w:rFonts w:ascii="思源黑体 CN Regular" w:hAnsi="思源黑体 CN Regular" w:eastAsia="思源黑体 CN Regular" w:cs="思源宋体 CN Light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hint="eastAsia" w:ascii="思源黑体 CN Regular" w:hAnsi="思源黑体 CN Regular" w:eastAsia="思源黑体 CN Regular" w:cs="思源宋体 CN Light"/>
                        <w:b/>
                        <w:bCs/>
                        <w:sz w:val="28"/>
                        <w:szCs w:val="28"/>
                      </w:rPr>
                      <w:t>国泰新点软件股份有限公司</w:t>
                    </w:r>
                  </w:p>
                  <w:p>
                    <w:pPr>
                      <w:ind w:firstLine="420"/>
                      <w:jc w:val="center"/>
                      <w:rPr>
                        <w:rFonts w:ascii="思源宋体 CN ExtraLight" w:hAnsi="思源宋体 CN ExtraLight" w:eastAsia="思源宋体 CN ExtraLight" w:cs="思源宋体 CN Light"/>
                        <w:szCs w:val="21"/>
                      </w:rPr>
                    </w:pPr>
                    <w:r>
                      <w:rPr>
                        <w:rFonts w:hint="eastAsia" w:ascii="思源宋体 CN ExtraLight" w:hAnsi="思源宋体 CN ExtraLight" w:eastAsia="思源宋体 CN ExtraLight" w:cs="思源宋体 CN Light"/>
                        <w:szCs w:val="21"/>
                      </w:rPr>
                      <w:t>地址：张家港市杨舍镇江帆路8号（http://www.epoint.com.cn）</w:t>
                    </w:r>
                  </w:p>
                </w:txbxContent>
              </v:textbox>
            </v:shape>
            <v:shape id="Picture 16" o:spid="_x0000_s1030" o:spt="75" alt="公司LOGO2018版" type="#_x0000_t75" style="position:absolute;left:983615;top:341630;height:765175;width:3347720;" filled="f" o:preferrelative="t" stroked="f" coordsize="21600,21600" o:gfxdata="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">
              <v:path/>
              <v:fill on="f" focussize="0,0"/>
              <v:stroke on="f"/>
              <v:imagedata r:id="rId10" o:title=""/>
              <o:lock v:ext="edit" aspectratio="t"/>
            </v:shape>
            <w10:wrap type="none"/>
            <w10:anchorlock/>
          </v:group>
        </w:pict>
      </w:r>
    </w:p>
    <w:p>
      <w:pPr>
        <w:pStyle w:val="41"/>
        <w:numPr>
          <w:ilvl w:val="0"/>
          <w:numId w:val="0"/>
        </w:numPr>
        <w:ind w:leftChars="0"/>
      </w:pPr>
    </w:p>
    <w:p>
      <w:pPr>
        <w:ind w:firstLine="0" w:firstLineChars="0"/>
      </w:pPr>
    </w:p>
    <w:p>
      <w:pPr>
        <w:ind w:firstLine="0" w:firstLineChars="0"/>
      </w:pPr>
    </w:p>
    <w:p>
      <w:pPr>
        <w:ind w:firstLine="0" w:firstLineChars="0"/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长白山管委会</w:t>
      </w:r>
    </w:p>
    <w:p>
      <w:pPr>
        <w:ind w:firstLine="0" w:firstLineChars="0"/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公共资源系统</w:t>
      </w:r>
    </w:p>
    <w:p>
      <w:pPr>
        <w:pStyle w:val="2"/>
      </w:pPr>
    </w:p>
    <w:p>
      <w:pPr>
        <w:ind w:firstLine="0" w:firstLineChars="0"/>
        <w:jc w:val="center"/>
        <w:rPr>
          <w:rFonts w:hint="eastAsia"/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工程建设系统</w:t>
      </w:r>
    </w:p>
    <w:p>
      <w:pPr>
        <w:ind w:firstLine="0" w:firstLineChars="0"/>
        <w:jc w:val="center"/>
      </w:pPr>
      <w:r>
        <w:rPr>
          <w:rFonts w:hint="eastAsia"/>
          <w:b/>
          <w:sz w:val="52"/>
          <w:szCs w:val="52"/>
          <w:lang w:val="en-US" w:eastAsia="zh-CN"/>
        </w:rPr>
        <w:t>供应商</w:t>
      </w:r>
      <w:r>
        <w:rPr>
          <w:rFonts w:hint="eastAsia"/>
          <w:b/>
          <w:sz w:val="52"/>
          <w:szCs w:val="52"/>
        </w:rPr>
        <w:t>操作手册</w:t>
      </w:r>
    </w:p>
    <w:p>
      <w:pPr>
        <w:pStyle w:val="42"/>
        <w:jc w:val="center"/>
        <w:rPr>
          <w:rFonts w:hint="eastAsia"/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二〇</w:t>
      </w:r>
      <w:r>
        <w:rPr>
          <w:rFonts w:hint="eastAsia"/>
          <w:b/>
          <w:sz w:val="48"/>
          <w:szCs w:val="48"/>
          <w:lang w:val="en-US" w:eastAsia="zh-CN"/>
        </w:rPr>
        <w:t>二一</w:t>
      </w:r>
      <w:r>
        <w:rPr>
          <w:rFonts w:hint="eastAsia"/>
          <w:b/>
          <w:sz w:val="48"/>
          <w:szCs w:val="48"/>
        </w:rPr>
        <w:t>年</w:t>
      </w:r>
      <w:r>
        <w:rPr>
          <w:rFonts w:hint="eastAsia"/>
          <w:b/>
          <w:sz w:val="48"/>
          <w:szCs w:val="48"/>
          <w:lang w:val="en-US" w:eastAsia="zh-CN"/>
        </w:rPr>
        <w:t>三</w:t>
      </w:r>
      <w:r>
        <w:rPr>
          <w:rFonts w:hint="eastAsia"/>
          <w:b/>
          <w:sz w:val="48"/>
          <w:szCs w:val="48"/>
        </w:rPr>
        <w:t>月</w:t>
      </w:r>
    </w:p>
    <w:p>
      <w:pPr>
        <w:pStyle w:val="42"/>
        <w:jc w:val="center"/>
        <w:rPr>
          <w:rFonts w:hint="eastAsia"/>
          <w:b/>
          <w:sz w:val="48"/>
          <w:szCs w:val="48"/>
          <w:lang w:val="en-US" w:eastAsia="zh-CN"/>
        </w:rPr>
      </w:pPr>
      <w:r>
        <w:rPr>
          <w:rFonts w:hint="eastAsia"/>
          <w:b/>
          <w:sz w:val="48"/>
          <w:szCs w:val="48"/>
          <w:lang w:val="en-US" w:eastAsia="zh-CN"/>
        </w:rPr>
        <w:t>V2.0</w:t>
      </w:r>
    </w:p>
    <w:p>
      <w:pPr>
        <w:pStyle w:val="42"/>
        <w:jc w:val="center"/>
        <w:rPr>
          <w:rFonts w:hint="default"/>
          <w:b/>
          <w:sz w:val="48"/>
          <w:szCs w:val="48"/>
          <w:lang w:val="en-US" w:eastAsia="zh-CN"/>
        </w:rPr>
      </w:pPr>
    </w:p>
    <w:p>
      <w:pPr>
        <w:widowControl/>
        <w:spacing w:line="240" w:lineRule="auto"/>
        <w:ind w:firstLine="0" w:firstLineChars="0"/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</w:p>
    <w:sdt>
      <w:sdtPr>
        <w:rPr>
          <w:rFonts w:ascii="Times New Roman" w:hAnsi="Times New Roman" w:eastAsia="宋体" w:cs="Times New Roman"/>
          <w:b w:val="0"/>
          <w:bCs w:val="0"/>
          <w:color w:val="auto"/>
          <w:kern w:val="2"/>
          <w:sz w:val="21"/>
          <w:szCs w:val="24"/>
          <w:lang w:val="zh-CN"/>
        </w:rPr>
        <w:id w:val="-1856099015"/>
      </w:sdtPr>
      <w:sdtEndPr>
        <w:rPr>
          <w:rFonts w:ascii="Times New Roman" w:hAnsi="Times New Roman" w:eastAsia="宋体" w:cs="Times New Roman"/>
          <w:b w:val="0"/>
          <w:bCs w:val="0"/>
          <w:color w:val="auto"/>
          <w:kern w:val="2"/>
          <w:sz w:val="21"/>
          <w:szCs w:val="24"/>
          <w:lang w:val="zh-CN"/>
        </w:rPr>
      </w:sdtEndPr>
      <w:sdtContent>
        <w:p>
          <w:pPr>
            <w:pStyle w:val="32"/>
            <w:jc w:val="center"/>
            <w:rPr>
              <w:rFonts w:ascii="Times New Roman" w:hAnsi="Times New Roman" w:eastAsia="宋体" w:cs="Times New Roman"/>
              <w:bCs w:val="0"/>
              <w:color w:val="auto"/>
              <w:kern w:val="2"/>
              <w:sz w:val="22"/>
              <w:szCs w:val="22"/>
              <w:lang w:val="zh-CN"/>
            </w:rPr>
          </w:pPr>
          <w:r>
            <w:rPr>
              <w:rFonts w:ascii="Times New Roman" w:hAnsi="Times New Roman" w:eastAsia="宋体" w:cs="Times New Roman"/>
              <w:bCs w:val="0"/>
              <w:color w:val="auto"/>
              <w:kern w:val="2"/>
              <w:sz w:val="22"/>
              <w:szCs w:val="22"/>
              <w:lang w:val="zh-CN"/>
            </w:rPr>
            <w:t>目</w:t>
          </w:r>
          <w:r>
            <w:rPr>
              <w:rFonts w:hint="eastAsia" w:ascii="Times New Roman" w:hAnsi="Times New Roman" w:eastAsia="宋体" w:cs="Times New Roman"/>
              <w:bCs w:val="0"/>
              <w:color w:val="auto"/>
              <w:kern w:val="2"/>
              <w:sz w:val="22"/>
              <w:szCs w:val="22"/>
              <w:lang w:val="zh-CN"/>
            </w:rPr>
            <w:t xml:space="preserve">  </w:t>
          </w:r>
          <w:r>
            <w:rPr>
              <w:rFonts w:ascii="Times New Roman" w:hAnsi="Times New Roman" w:eastAsia="宋体" w:cs="Times New Roman"/>
              <w:bCs w:val="0"/>
              <w:color w:val="auto"/>
              <w:kern w:val="2"/>
              <w:sz w:val="22"/>
              <w:szCs w:val="22"/>
              <w:lang w:val="zh-CN"/>
            </w:rPr>
            <w:t>录</w:t>
          </w:r>
        </w:p>
        <w:p>
          <w:pPr>
            <w:ind w:firstLine="420"/>
            <w:rPr>
              <w:lang w:val="zh-CN"/>
            </w:rPr>
          </w:pPr>
        </w:p>
        <w:p>
          <w:pPr>
            <w:pStyle w:val="18"/>
            <w:tabs>
              <w:tab w:val="right" w:leader="dot" w:pos="8306"/>
            </w:tabs>
          </w:pPr>
          <w:bookmarkStart w:id="97" w:name="_GoBack"/>
          <w:bookmarkEnd w:id="97"/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_Toc26871 </w:instrText>
          </w:r>
          <w:r>
            <w:fldChar w:fldCharType="separate"/>
          </w:r>
          <w:r>
            <w:rPr>
              <w:rFonts w:hint="eastAsia"/>
            </w:rPr>
            <w:t>一、</w:t>
          </w:r>
          <w:r>
            <w:t>前期准备</w:t>
          </w:r>
          <w:r>
            <w:tab/>
          </w:r>
          <w:r>
            <w:fldChar w:fldCharType="begin"/>
          </w:r>
          <w:r>
            <w:instrText xml:space="preserve"> PAGEREF _Toc26871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_Toc13780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1.</w:t>
          </w:r>
          <w:r>
            <w:rPr>
              <w:rFonts w:hint="eastAsia"/>
              <w:lang w:val="en-US" w:eastAsia="zh-CN"/>
            </w:rPr>
            <w:t>1</w:t>
          </w:r>
          <w:r>
            <w:rPr>
              <w:rFonts w:hint="eastAsia"/>
            </w:rPr>
            <w:t>、</w:t>
          </w:r>
          <w:r>
            <w:t>浏览器配置</w:t>
          </w:r>
          <w:r>
            <w:tab/>
          </w:r>
          <w:r>
            <w:fldChar w:fldCharType="begin"/>
          </w:r>
          <w:r>
            <w:instrText xml:space="preserve"> PAGEREF _Toc13780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4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_Toc1476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bCs w:val="0"/>
            </w:rPr>
            <w:t>1.</w:t>
          </w:r>
          <w:r>
            <w:rPr>
              <w:rFonts w:hint="eastAsia"/>
              <w:bCs w:val="0"/>
              <w:lang w:val="en-US" w:eastAsia="zh-CN"/>
            </w:rPr>
            <w:t>1</w:t>
          </w:r>
          <w:r>
            <w:rPr>
              <w:rFonts w:hint="eastAsia"/>
              <w:bCs w:val="0"/>
            </w:rPr>
            <w:t>.1、</w:t>
          </w:r>
          <w:r>
            <w:rPr>
              <w:rFonts w:hint="eastAsia"/>
            </w:rPr>
            <w:t>Internet选项</w:t>
          </w:r>
          <w:r>
            <w:tab/>
          </w:r>
          <w:r>
            <w:fldChar w:fldCharType="begin"/>
          </w:r>
          <w:r>
            <w:instrText xml:space="preserve"> PAGEREF _Toc1476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4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_Toc29450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1.</w:t>
          </w:r>
          <w:r>
            <w:rPr>
              <w:rFonts w:hint="eastAsia"/>
              <w:lang w:val="en-US" w:eastAsia="zh-CN"/>
            </w:rPr>
            <w:t>1</w:t>
          </w:r>
          <w:r>
            <w:rPr>
              <w:rFonts w:hint="eastAsia"/>
            </w:rPr>
            <w:t>.2、关闭拦截工具</w:t>
          </w:r>
          <w:r>
            <w:tab/>
          </w:r>
          <w:r>
            <w:fldChar w:fldCharType="begin"/>
          </w:r>
          <w:r>
            <w:instrText xml:space="preserve"> PAGEREF _Toc29450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_Toc20966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二</w:t>
          </w:r>
          <w:r>
            <w:rPr>
              <w:rFonts w:hint="eastAsia"/>
            </w:rPr>
            <w:t>、供应商单位</w:t>
          </w:r>
          <w:r>
            <w:t>注册</w:t>
          </w:r>
          <w:r>
            <w:tab/>
          </w:r>
          <w:r>
            <w:fldChar w:fldCharType="begin"/>
          </w:r>
          <w:r>
            <w:instrText xml:space="preserve"> PAGEREF _Toc20966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_Toc18302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2</w:t>
          </w:r>
          <w:r>
            <w:rPr>
              <w:rFonts w:hint="eastAsia"/>
            </w:rPr>
            <w:t>.1、进入网站</w:t>
          </w:r>
          <w:r>
            <w:tab/>
          </w:r>
          <w:r>
            <w:fldChar w:fldCharType="begin"/>
          </w:r>
          <w:r>
            <w:instrText xml:space="preserve"> PAGEREF _Toc18302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_Toc23967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2</w:t>
          </w:r>
          <w:r>
            <w:rPr>
              <w:rFonts w:hint="eastAsia"/>
            </w:rPr>
            <w:t>.2、单位注册</w:t>
          </w:r>
          <w:r>
            <w:tab/>
          </w:r>
          <w:r>
            <w:fldChar w:fldCharType="begin"/>
          </w:r>
          <w:r>
            <w:instrText xml:space="preserve"> PAGEREF _Toc23967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_Toc28206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三</w:t>
          </w:r>
          <w:r>
            <w:rPr>
              <w:rFonts w:hint="eastAsia"/>
            </w:rPr>
            <w:t>、供应商完善诚信库信息</w:t>
          </w:r>
          <w:r>
            <w:tab/>
          </w:r>
          <w:r>
            <w:fldChar w:fldCharType="begin"/>
          </w:r>
          <w:r>
            <w:instrText xml:space="preserve"> PAGEREF _Toc28206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_Toc23708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Cs w:val="32"/>
              <w:lang w:val="en-US" w:eastAsia="zh-CN"/>
            </w:rPr>
            <w:t>3</w:t>
          </w:r>
          <w:r>
            <w:rPr>
              <w:rFonts w:hint="eastAsia"/>
              <w:szCs w:val="32"/>
            </w:rPr>
            <w:t>.1、登录服务平台</w:t>
          </w:r>
          <w:r>
            <w:tab/>
          </w:r>
          <w:r>
            <w:fldChar w:fldCharType="begin"/>
          </w:r>
          <w:r>
            <w:instrText xml:space="preserve"> PAGEREF _Toc23708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_Toc9777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.2、基本信息</w:t>
          </w:r>
          <w:r>
            <w:tab/>
          </w:r>
          <w:r>
            <w:fldChar w:fldCharType="begin"/>
          </w:r>
          <w:r>
            <w:instrText xml:space="preserve"> PAGEREF _Toc9777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_Toc27466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.3、经营资质</w:t>
          </w:r>
          <w:r>
            <w:tab/>
          </w:r>
          <w:r>
            <w:fldChar w:fldCharType="begin"/>
          </w:r>
          <w:r>
            <w:instrText xml:space="preserve"> PAGEREF _Toc27466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_Toc21798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.4、职业人员</w:t>
          </w:r>
          <w:r>
            <w:tab/>
          </w:r>
          <w:r>
            <w:fldChar w:fldCharType="begin"/>
          </w:r>
          <w:r>
            <w:instrText xml:space="preserve"> PAGEREF _Toc21798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_Toc20489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.5、人员职业资格</w:t>
          </w:r>
          <w:r>
            <w:tab/>
          </w:r>
          <w:r>
            <w:fldChar w:fldCharType="begin"/>
          </w:r>
          <w:r>
            <w:instrText xml:space="preserve"> PAGEREF _Toc20489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_Toc18987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.6、投标业绩</w:t>
          </w:r>
          <w:r>
            <w:tab/>
          </w:r>
          <w:r>
            <w:fldChar w:fldCharType="begin"/>
          </w:r>
          <w:r>
            <w:instrText xml:space="preserve"> PAGEREF _Toc18987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_Toc7894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.7、企业获奖</w:t>
          </w:r>
          <w:r>
            <w:tab/>
          </w:r>
          <w:r>
            <w:fldChar w:fldCharType="begin"/>
          </w:r>
          <w:r>
            <w:instrText xml:space="preserve"> PAGEREF _Toc7894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_Toc3409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.8、各类证书</w:t>
          </w:r>
          <w:r>
            <w:tab/>
          </w:r>
          <w:r>
            <w:fldChar w:fldCharType="begin"/>
          </w:r>
          <w:r>
            <w:instrText xml:space="preserve"> PAGEREF _Toc3409 </w:instrText>
          </w:r>
          <w:r>
            <w:fldChar w:fldCharType="separate"/>
          </w:r>
          <w:r>
            <w:t>16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_Toc7006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.9、企业财务</w:t>
          </w:r>
          <w:r>
            <w:tab/>
          </w:r>
          <w:r>
            <w:fldChar w:fldCharType="begin"/>
          </w:r>
          <w:r>
            <w:instrText xml:space="preserve"> PAGEREF _Toc7006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_Toc18410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.10、投标所需材料</w:t>
          </w:r>
          <w:r>
            <w:tab/>
          </w:r>
          <w:r>
            <w:fldChar w:fldCharType="begin"/>
          </w:r>
          <w:r>
            <w:instrText xml:space="preserve"> PAGEREF _Toc18410 </w:instrText>
          </w:r>
          <w:r>
            <w:fldChar w:fldCharType="separate"/>
          </w:r>
          <w:r>
            <w:t>19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_Toc21661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.11、信息披露</w:t>
          </w:r>
          <w:r>
            <w:tab/>
          </w:r>
          <w:r>
            <w:fldChar w:fldCharType="begin"/>
          </w:r>
          <w:r>
            <w:instrText xml:space="preserve"> PAGEREF _Toc21661 </w:instrText>
          </w:r>
          <w:r>
            <w:fldChar w:fldCharType="separate"/>
          </w:r>
          <w:r>
            <w:t>19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_Toc29741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.12、信用评价</w:t>
          </w:r>
          <w:r>
            <w:tab/>
          </w:r>
          <w:r>
            <w:fldChar w:fldCharType="begin"/>
          </w:r>
          <w:r>
            <w:instrText xml:space="preserve"> PAGEREF _Toc29741 </w:instrText>
          </w:r>
          <w:r>
            <w:fldChar w:fldCharType="separate"/>
          </w:r>
          <w:r>
            <w:t>20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_Toc3698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.13、奖惩记录</w:t>
          </w:r>
          <w:r>
            <w:tab/>
          </w:r>
          <w:r>
            <w:fldChar w:fldCharType="begin"/>
          </w:r>
          <w:r>
            <w:instrText xml:space="preserve"> PAGEREF _Toc3698 </w:instrText>
          </w:r>
          <w:r>
            <w:fldChar w:fldCharType="separate"/>
          </w:r>
          <w:r>
            <w:t>21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_Toc14074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.14、未验证的修改</w:t>
          </w:r>
          <w:r>
            <w:tab/>
          </w:r>
          <w:r>
            <w:fldChar w:fldCharType="begin"/>
          </w:r>
          <w:r>
            <w:instrText xml:space="preserve"> PAGEREF _Toc14074 </w:instrText>
          </w:r>
          <w:r>
            <w:fldChar w:fldCharType="separate"/>
          </w:r>
          <w:r>
            <w:t>22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_Toc28876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.15、变更历史</w:t>
          </w:r>
          <w:r>
            <w:tab/>
          </w:r>
          <w:r>
            <w:fldChar w:fldCharType="begin"/>
          </w:r>
          <w:r>
            <w:instrText xml:space="preserve"> PAGEREF _Toc28876 </w:instrText>
          </w:r>
          <w:r>
            <w:fldChar w:fldCharType="separate"/>
          </w:r>
          <w:r>
            <w:t>22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_Toc7369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3</w:t>
          </w:r>
          <w:r>
            <w:rPr>
              <w:rFonts w:hint="eastAsia"/>
            </w:rPr>
            <w:t>.16、修改密码</w:t>
          </w:r>
          <w:r>
            <w:tab/>
          </w:r>
          <w:r>
            <w:fldChar w:fldCharType="begin"/>
          </w:r>
          <w:r>
            <w:instrText xml:space="preserve"> PAGEREF _Toc7369 </w:instrText>
          </w:r>
          <w:r>
            <w:fldChar w:fldCharType="separate"/>
          </w:r>
          <w:r>
            <w:t>22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_Toc29028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bCs w:val="0"/>
              <w:lang w:val="en-US" w:eastAsia="zh-CN"/>
            </w:rPr>
            <w:t>四</w:t>
          </w:r>
          <w:r>
            <w:rPr>
              <w:rFonts w:hint="eastAsia"/>
              <w:bCs w:val="0"/>
            </w:rPr>
            <w:t>、供应商采购业务</w:t>
          </w:r>
          <w:r>
            <w:tab/>
          </w:r>
          <w:r>
            <w:fldChar w:fldCharType="begin"/>
          </w:r>
          <w:r>
            <w:instrText xml:space="preserve"> PAGEREF _Toc29028 </w:instrText>
          </w:r>
          <w:r>
            <w:fldChar w:fldCharType="separate"/>
          </w:r>
          <w:r>
            <w:t>23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_Toc31499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4</w:t>
          </w:r>
          <w:r>
            <w:rPr>
              <w:rFonts w:hint="eastAsia"/>
            </w:rPr>
            <w:t>.1、流程图</w:t>
          </w:r>
          <w:r>
            <w:tab/>
          </w:r>
          <w:r>
            <w:fldChar w:fldCharType="begin"/>
          </w:r>
          <w:r>
            <w:instrText xml:space="preserve"> PAGEREF _Toc31499 </w:instrText>
          </w:r>
          <w:r>
            <w:fldChar w:fldCharType="separate"/>
          </w:r>
          <w:r>
            <w:t>23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_Toc21535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4</w:t>
          </w:r>
          <w:r>
            <w:rPr>
              <w:rFonts w:hint="eastAsia"/>
            </w:rPr>
            <w:t>.2、登录业务系统</w:t>
          </w:r>
          <w:r>
            <w:tab/>
          </w:r>
          <w:r>
            <w:fldChar w:fldCharType="begin"/>
          </w:r>
          <w:r>
            <w:instrText xml:space="preserve"> PAGEREF _Toc21535 </w:instrText>
          </w:r>
          <w:r>
            <w:fldChar w:fldCharType="separate"/>
          </w:r>
          <w:r>
            <w:t>25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_Toc381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4</w:t>
          </w:r>
          <w:r>
            <w:rPr>
              <w:rFonts w:hint="eastAsia"/>
            </w:rPr>
            <w:t>.3、</w:t>
          </w:r>
          <w:r>
            <w:rPr>
              <w:rFonts w:hint="eastAsia"/>
              <w:szCs w:val="28"/>
            </w:rPr>
            <w:t>交易文件下载</w:t>
          </w:r>
          <w:r>
            <w:tab/>
          </w:r>
          <w:r>
            <w:fldChar w:fldCharType="begin"/>
          </w:r>
          <w:r>
            <w:instrText xml:space="preserve"> PAGEREF _Toc381 </w:instrText>
          </w:r>
          <w:r>
            <w:fldChar w:fldCharType="separate"/>
          </w:r>
          <w:r>
            <w:t>25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_Toc16259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4</w:t>
          </w:r>
          <w:r>
            <w:rPr>
              <w:rFonts w:hint="eastAsia"/>
            </w:rPr>
            <w:t>.4、答疑文件下载</w:t>
          </w:r>
          <w:r>
            <w:tab/>
          </w:r>
          <w:r>
            <w:fldChar w:fldCharType="begin"/>
          </w:r>
          <w:r>
            <w:instrText xml:space="preserve"> PAGEREF _Toc16259 </w:instrText>
          </w:r>
          <w:r>
            <w:fldChar w:fldCharType="separate"/>
          </w:r>
          <w:r>
            <w:t>26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_Toc9030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4</w:t>
          </w:r>
          <w:r>
            <w:rPr>
              <w:rFonts w:hint="eastAsia"/>
            </w:rPr>
            <w:t>.5、上传响应文件</w:t>
          </w:r>
          <w:r>
            <w:tab/>
          </w:r>
          <w:r>
            <w:fldChar w:fldCharType="begin"/>
          </w:r>
          <w:r>
            <w:instrText xml:space="preserve"> PAGEREF _Toc9030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_Toc3564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4</w:t>
          </w:r>
          <w:r>
            <w:rPr>
              <w:rFonts w:hint="eastAsia"/>
            </w:rPr>
            <w:t>.6、结果通知书确认</w:t>
          </w:r>
          <w:r>
            <w:tab/>
          </w:r>
          <w:r>
            <w:fldChar w:fldCharType="begin"/>
          </w:r>
          <w:r>
            <w:instrText xml:space="preserve"> PAGEREF _Toc3564 </w:instrText>
          </w:r>
          <w:r>
            <w:fldChar w:fldCharType="separate"/>
          </w:r>
          <w:r>
            <w:t>28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ind w:firstLine="422"/>
          </w:pPr>
          <w:r>
            <w:rPr>
              <w:bCs/>
              <w:lang w:val="zh-CN"/>
            </w:rPr>
            <w:fldChar w:fldCharType="end"/>
          </w:r>
        </w:p>
      </w:sdtContent>
    </w:sdt>
    <w:p>
      <w:pPr>
        <w:ind w:firstLine="420"/>
      </w:pPr>
    </w:p>
    <w:p>
      <w:pPr>
        <w:widowControl/>
        <w:ind w:firstLine="0" w:firstLineChars="0"/>
        <w:jc w:val="left"/>
      </w:pPr>
      <w:r>
        <w:br w:type="page"/>
      </w:r>
    </w:p>
    <w:p>
      <w:pPr>
        <w:pStyle w:val="3"/>
        <w:numPr>
          <w:ilvl w:val="0"/>
          <w:numId w:val="0"/>
        </w:numPr>
      </w:pPr>
      <w:bookmarkStart w:id="0" w:name="_Toc346701609"/>
      <w:bookmarkStart w:id="1" w:name="_Toc489471667"/>
      <w:bookmarkStart w:id="2" w:name="_Toc491971227"/>
      <w:bookmarkStart w:id="3" w:name="_Toc437801529"/>
      <w:bookmarkStart w:id="4" w:name="_Toc346183627"/>
      <w:bookmarkStart w:id="5" w:name="_Toc26871"/>
      <w:r>
        <w:rPr>
          <w:rFonts w:hint="eastAsia"/>
        </w:rPr>
        <w:t>一、</w:t>
      </w:r>
      <w:r>
        <w:t>前期准备</w:t>
      </w:r>
      <w:bookmarkEnd w:id="0"/>
      <w:bookmarkEnd w:id="1"/>
      <w:bookmarkEnd w:id="2"/>
      <w:bookmarkEnd w:id="3"/>
      <w:bookmarkEnd w:id="4"/>
      <w:bookmarkEnd w:id="5"/>
    </w:p>
    <w:p>
      <w:pPr>
        <w:ind w:firstLine="440"/>
        <w:rPr>
          <w:rFonts w:asciiTheme="minorEastAsia" w:hAnsiTheme="minorEastAsia"/>
          <w:sz w:val="22"/>
          <w:szCs w:val="22"/>
        </w:rPr>
      </w:pPr>
      <w:r>
        <w:rPr>
          <w:rFonts w:hint="eastAsia"/>
        </w:rPr>
        <w:t>直接输入网址</w:t>
      </w:r>
      <w:r>
        <w:t>http://222.162.70.67:8082/</w:t>
      </w:r>
      <w:r>
        <w:rPr>
          <w:rFonts w:hint="eastAsia"/>
        </w:rPr>
        <w:t>进入网站首页；</w:t>
      </w:r>
    </w:p>
    <w:p>
      <w:pPr>
        <w:ind w:firstLine="420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1610" cy="2820035"/>
            <wp:effectExtent l="0" t="0" r="11430" b="14605"/>
            <wp:docPr id="27" name="图片 27" descr="长白山项目平台主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长白山项目平台主页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82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0"/>
        </w:numPr>
        <w:ind w:firstLine="320" w:firstLineChars="100"/>
        <w:rPr>
          <w:b/>
        </w:rPr>
      </w:pPr>
      <w:bookmarkStart w:id="6" w:name="_Toc491972106"/>
      <w:bookmarkStart w:id="7" w:name="_Toc491985642"/>
      <w:bookmarkStart w:id="8" w:name="_Toc13780"/>
      <w:r>
        <w:rPr>
          <w:rFonts w:hint="eastAsia"/>
        </w:rPr>
        <w:t>1.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、</w:t>
      </w:r>
      <w:r>
        <w:t>浏览器配置</w:t>
      </w:r>
      <w:bookmarkEnd w:id="6"/>
      <w:bookmarkEnd w:id="7"/>
      <w:bookmarkEnd w:id="8"/>
      <w:bookmarkStart w:id="9" w:name="_Toc491972107"/>
    </w:p>
    <w:p>
      <w:pPr>
        <w:pStyle w:val="5"/>
        <w:numPr>
          <w:ilvl w:val="0"/>
          <w:numId w:val="0"/>
        </w:numPr>
        <w:ind w:firstLine="300" w:firstLineChars="100"/>
      </w:pPr>
      <w:bookmarkStart w:id="10" w:name="_Toc1476"/>
      <w:r>
        <w:rPr>
          <w:rStyle w:val="25"/>
          <w:rFonts w:hint="eastAsia"/>
          <w:bCs w:val="0"/>
        </w:rPr>
        <w:t>1.</w:t>
      </w:r>
      <w:r>
        <w:rPr>
          <w:rStyle w:val="25"/>
          <w:rFonts w:hint="eastAsia"/>
          <w:bCs w:val="0"/>
          <w:lang w:val="en-US" w:eastAsia="zh-CN"/>
        </w:rPr>
        <w:t>1</w:t>
      </w:r>
      <w:r>
        <w:rPr>
          <w:rStyle w:val="25"/>
          <w:rFonts w:hint="eastAsia"/>
          <w:bCs w:val="0"/>
        </w:rPr>
        <w:t>.1、</w:t>
      </w:r>
      <w:r>
        <w:rPr>
          <w:rFonts w:hint="eastAsia"/>
        </w:rPr>
        <w:t>Internet选项</w:t>
      </w:r>
      <w:bookmarkEnd w:id="10"/>
    </w:p>
    <w:bookmarkEnd w:id="9"/>
    <w:p>
      <w:pPr>
        <w:pStyle w:val="29"/>
        <w:ind w:firstLine="440"/>
        <w:rPr>
          <w:sz w:val="22"/>
          <w:szCs w:val="22"/>
        </w:rPr>
      </w:pPr>
      <w:r>
        <w:rPr>
          <w:sz w:val="22"/>
          <w:szCs w:val="22"/>
        </w:rPr>
        <w:t>为了让系统插件能够正常工作，请按照以下步骤进行浏览器的配置</w:t>
      </w:r>
      <w:r>
        <w:rPr>
          <w:rFonts w:hint="eastAsia"/>
          <w:sz w:val="22"/>
          <w:szCs w:val="22"/>
        </w:rPr>
        <w:t>，</w:t>
      </w:r>
      <w:r>
        <w:rPr>
          <w:sz w:val="22"/>
          <w:szCs w:val="22"/>
        </w:rPr>
        <w:t>建议使用</w:t>
      </w:r>
      <w:r>
        <w:rPr>
          <w:color w:val="FF0000"/>
          <w:sz w:val="22"/>
          <w:szCs w:val="22"/>
        </w:rPr>
        <w:t>IE浏览器</w:t>
      </w:r>
      <w:r>
        <w:rPr>
          <w:rFonts w:hint="eastAsia"/>
          <w:color w:val="FF0000"/>
          <w:sz w:val="22"/>
          <w:szCs w:val="22"/>
          <w:lang w:val="en-US" w:eastAsia="zh-CN"/>
        </w:rPr>
        <w:t>10</w:t>
      </w:r>
      <w:r>
        <w:rPr>
          <w:rFonts w:hint="eastAsia"/>
          <w:color w:val="FF0000"/>
          <w:sz w:val="22"/>
          <w:szCs w:val="22"/>
        </w:rPr>
        <w:t>或</w:t>
      </w:r>
      <w:r>
        <w:rPr>
          <w:rFonts w:hint="eastAsia"/>
          <w:color w:val="FF0000"/>
          <w:sz w:val="22"/>
          <w:szCs w:val="22"/>
          <w:lang w:val="en-US" w:eastAsia="zh-CN"/>
        </w:rPr>
        <w:t>11</w:t>
      </w:r>
      <w:r>
        <w:rPr>
          <w:rFonts w:hint="eastAsia"/>
          <w:color w:val="FF0000"/>
          <w:sz w:val="22"/>
          <w:szCs w:val="22"/>
        </w:rPr>
        <w:t>以上的版本。</w:t>
      </w:r>
      <w:r>
        <w:rPr>
          <w:rFonts w:hint="eastAsia"/>
          <w:sz w:val="22"/>
          <w:szCs w:val="22"/>
        </w:rPr>
        <w:t>在登录页面进行以下操作，登录操作见后续对应身份的登录步骤说明。</w:t>
      </w:r>
    </w:p>
    <w:p>
      <w:pPr>
        <w:pStyle w:val="29"/>
        <w:ind w:firstLine="0" w:firstLineChars="0"/>
        <w:rPr>
          <w:sz w:val="22"/>
          <w:szCs w:val="22"/>
        </w:rPr>
      </w:pPr>
      <w:r>
        <w:rPr>
          <w:rFonts w:hint="eastAsia"/>
          <w:sz w:val="22"/>
          <w:szCs w:val="22"/>
        </w:rPr>
        <w:t>1.</w:t>
      </w:r>
      <w:r>
        <w:rPr>
          <w:sz w:val="22"/>
          <w:szCs w:val="22"/>
        </w:rPr>
        <w:t>打开浏览器，</w:t>
      </w:r>
      <w:r>
        <w:rPr>
          <w:rFonts w:hint="eastAsia"/>
          <w:sz w:val="22"/>
          <w:szCs w:val="22"/>
        </w:rPr>
        <w:t>选择“</w:t>
      </w:r>
      <w:r>
        <w:rPr>
          <w:sz w:val="22"/>
          <w:szCs w:val="22"/>
        </w:rPr>
        <w:t>工具</w:t>
      </w:r>
      <w:r>
        <w:rPr>
          <w:rFonts w:hint="eastAsia"/>
          <w:sz w:val="22"/>
          <w:szCs w:val="22"/>
        </w:rPr>
        <w:t>”→“</w:t>
      </w:r>
      <w:r>
        <w:rPr>
          <w:sz w:val="22"/>
          <w:szCs w:val="22"/>
        </w:rPr>
        <w:t>Internet选项</w:t>
      </w:r>
      <w:r>
        <w:rPr>
          <w:rFonts w:hint="eastAsia"/>
          <w:sz w:val="22"/>
          <w:szCs w:val="22"/>
        </w:rPr>
        <w:t>”。</w:t>
      </w:r>
    </w:p>
    <w:p>
      <w:pPr>
        <w:pStyle w:val="29"/>
        <w:ind w:firstLineChars="0"/>
        <w:jc w:val="center"/>
      </w:pPr>
      <w:r>
        <w:rPr>
          <w:spacing w:val="4"/>
        </w:rPr>
        <w:drawing>
          <wp:inline distT="0" distB="0" distL="0" distR="0">
            <wp:extent cx="4504690" cy="2886075"/>
            <wp:effectExtent l="0" t="0" r="0" b="0"/>
            <wp:docPr id="1076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图片 2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4597" cy="289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29"/>
        <w:ind w:firstLineChars="0"/>
        <w:jc w:val="center"/>
        <w:rPr>
          <w:sz w:val="22"/>
          <w:szCs w:val="22"/>
        </w:rPr>
      </w:pPr>
      <w:r>
        <w:rPr>
          <w:rFonts w:hint="eastAsia"/>
          <w:sz w:val="22"/>
          <w:szCs w:val="22"/>
        </w:rPr>
        <w:t>2.</w:t>
      </w:r>
      <w:r>
        <w:rPr>
          <w:sz w:val="22"/>
          <w:szCs w:val="22"/>
        </w:rPr>
        <w:t>弹出对话框</w:t>
      </w:r>
      <w:r>
        <w:rPr>
          <w:rFonts w:hint="eastAsia"/>
          <w:sz w:val="22"/>
          <w:szCs w:val="22"/>
        </w:rPr>
        <w:t>中</w:t>
      </w:r>
      <w:r>
        <w:rPr>
          <w:sz w:val="22"/>
          <w:szCs w:val="22"/>
        </w:rPr>
        <w:t>，请选择</w:t>
      </w:r>
      <w:r>
        <w:rPr>
          <w:rFonts w:hint="eastAsia"/>
          <w:sz w:val="22"/>
          <w:szCs w:val="22"/>
        </w:rPr>
        <w:t>“</w:t>
      </w:r>
      <w:r>
        <w:rPr>
          <w:sz w:val="22"/>
          <w:szCs w:val="22"/>
        </w:rPr>
        <w:t>安全</w:t>
      </w:r>
      <w:r>
        <w:rPr>
          <w:rFonts w:hint="eastAsia"/>
          <w:sz w:val="22"/>
          <w:szCs w:val="22"/>
        </w:rPr>
        <w:t>”→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“</w:t>
      </w:r>
      <w:r>
        <w:rPr>
          <w:sz w:val="22"/>
          <w:szCs w:val="22"/>
        </w:rPr>
        <w:t>受信任的站点</w:t>
      </w:r>
      <w:r>
        <w:rPr>
          <w:rFonts w:hint="eastAsia"/>
          <w:sz w:val="22"/>
          <w:szCs w:val="22"/>
        </w:rPr>
        <w:t>“→ “站点”。</w:t>
      </w:r>
    </w:p>
    <w:p>
      <w:pPr>
        <w:pStyle w:val="29"/>
        <w:ind w:left="840" w:firstLine="0" w:firstLineChars="0"/>
        <w:jc w:val="center"/>
      </w:pPr>
      <w:r>
        <w:drawing>
          <wp:inline distT="0" distB="0" distL="0" distR="0">
            <wp:extent cx="3432810" cy="3234690"/>
            <wp:effectExtent l="0" t="0" r="0" b="3810"/>
            <wp:docPr id="1077" name="图片 1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" name="图片 1077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8096" cy="323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9"/>
        <w:ind w:firstLine="0" w:firstLineChars="0"/>
        <w:jc w:val="left"/>
        <w:rPr>
          <w:rFonts w:ascii="宋体" w:hAnsi="宋体"/>
          <w:sz w:val="22"/>
          <w:szCs w:val="22"/>
        </w:rPr>
      </w:pPr>
      <w:r>
        <w:rPr>
          <w:rFonts w:hint="eastAsia"/>
          <w:sz w:val="22"/>
          <w:szCs w:val="22"/>
        </w:rPr>
        <w:t>（1）</w:t>
      </w:r>
      <w:r>
        <w:rPr>
          <w:sz w:val="22"/>
          <w:szCs w:val="22"/>
        </w:rPr>
        <w:t>弹出对话框</w:t>
      </w:r>
      <w:r>
        <w:rPr>
          <w:rFonts w:hint="eastAsia"/>
          <w:sz w:val="22"/>
          <w:szCs w:val="22"/>
        </w:rPr>
        <w:t>中</w:t>
      </w:r>
      <w:r>
        <w:rPr>
          <w:rFonts w:hint="eastAsia" w:ascii="宋体" w:hAnsi="宋体"/>
          <w:sz w:val="22"/>
          <w:szCs w:val="22"/>
        </w:rPr>
        <w:t>，</w:t>
      </w:r>
      <w:r>
        <w:rPr>
          <w:rFonts w:ascii="宋体" w:hAnsi="宋体"/>
          <w:sz w:val="22"/>
          <w:szCs w:val="22"/>
        </w:rPr>
        <w:t>输入系统的</w:t>
      </w:r>
      <w:r>
        <w:rPr>
          <w:rFonts w:hint="eastAsia" w:ascii="宋体" w:hAnsi="宋体"/>
          <w:sz w:val="22"/>
          <w:szCs w:val="22"/>
        </w:rPr>
        <w:t>网址</w:t>
      </w:r>
      <w:r>
        <w:rPr>
          <w:rFonts w:ascii="宋体" w:hAnsi="宋体"/>
          <w:color w:val="00B0F0"/>
          <w:sz w:val="22"/>
          <w:szCs w:val="22"/>
        </w:rPr>
        <w:t>http://222.162.70.67:8082/</w:t>
      </w:r>
      <w:r>
        <w:rPr>
          <w:rFonts w:hint="eastAsia" w:ascii="宋体" w:hAnsi="宋体"/>
          <w:color w:val="00B0F0"/>
          <w:sz w:val="22"/>
          <w:szCs w:val="22"/>
        </w:rPr>
        <w:t xml:space="preserve"> </w:t>
      </w:r>
      <w:r>
        <w:rPr>
          <w:rFonts w:hint="eastAsia" w:ascii="宋体" w:hAnsi="宋体"/>
          <w:sz w:val="22"/>
          <w:szCs w:val="22"/>
        </w:rPr>
        <w:t>，</w:t>
      </w:r>
      <w:r>
        <w:rPr>
          <w:rFonts w:ascii="宋体" w:hAnsi="宋体"/>
          <w:sz w:val="22"/>
          <w:szCs w:val="22"/>
        </w:rPr>
        <w:t>然后点击“添加”按钮完成添加，再按“关闭”按钮退出。</w:t>
      </w:r>
    </w:p>
    <w:p>
      <w:pPr>
        <w:pStyle w:val="29"/>
        <w:ind w:left="840" w:firstLine="0" w:firstLineChars="0"/>
        <w:jc w:val="center"/>
      </w:pPr>
      <w:r>
        <w:drawing>
          <wp:inline distT="0" distB="0" distL="0" distR="0">
            <wp:extent cx="4045585" cy="4732655"/>
            <wp:effectExtent l="19050" t="0" r="0" b="0"/>
            <wp:docPr id="6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45585" cy="473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29"/>
        <w:ind w:firstLineChars="0"/>
        <w:rPr>
          <w:sz w:val="22"/>
          <w:szCs w:val="22"/>
        </w:rPr>
      </w:pPr>
      <w:r>
        <w:rPr>
          <w:rFonts w:hint="eastAsia"/>
          <w:sz w:val="22"/>
          <w:szCs w:val="22"/>
        </w:rPr>
        <w:t>（2）</w:t>
      </w:r>
      <w:r>
        <w:rPr>
          <w:sz w:val="22"/>
          <w:szCs w:val="22"/>
        </w:rPr>
        <w:t>设置</w:t>
      </w:r>
      <w:r>
        <w:rPr>
          <w:rFonts w:hint="eastAsia"/>
          <w:sz w:val="22"/>
          <w:szCs w:val="22"/>
        </w:rPr>
        <w:t>“</w:t>
      </w:r>
      <w:r>
        <w:rPr>
          <w:sz w:val="22"/>
          <w:szCs w:val="22"/>
        </w:rPr>
        <w:t>自定义安全级别</w:t>
      </w:r>
      <w:r>
        <w:rPr>
          <w:rFonts w:hint="eastAsia"/>
          <w:sz w:val="22"/>
          <w:szCs w:val="22"/>
        </w:rPr>
        <w:t>”：选择“自定义级别”。</w:t>
      </w:r>
    </w:p>
    <w:p>
      <w:pPr>
        <w:pStyle w:val="29"/>
        <w:ind w:firstLineChars="0"/>
        <w:jc w:val="center"/>
      </w:pPr>
      <w:r>
        <w:drawing>
          <wp:inline distT="0" distB="0" distL="0" distR="0">
            <wp:extent cx="3534410" cy="3760470"/>
            <wp:effectExtent l="0" t="0" r="8890" b="0"/>
            <wp:docPr id="1079" name="图片 1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" name="图片 1079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6792" cy="3762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9"/>
        <w:numPr>
          <w:ilvl w:val="1"/>
          <w:numId w:val="2"/>
        </w:numPr>
        <w:ind w:firstLineChars="0"/>
        <w:rPr>
          <w:sz w:val="22"/>
          <w:szCs w:val="22"/>
        </w:rPr>
      </w:pPr>
      <w:r>
        <w:rPr>
          <w:sz w:val="22"/>
          <w:szCs w:val="22"/>
        </w:rPr>
        <w:t>会出现一个窗口，</w:t>
      </w:r>
      <w:r>
        <w:rPr>
          <w:rFonts w:hint="eastAsia"/>
          <w:sz w:val="22"/>
          <w:szCs w:val="22"/>
        </w:rPr>
        <w:t>找到“</w:t>
      </w:r>
      <w:r>
        <w:rPr>
          <w:sz w:val="22"/>
          <w:szCs w:val="22"/>
        </w:rPr>
        <w:t xml:space="preserve"> Activex控件和插件</w:t>
      </w:r>
      <w:r>
        <w:rPr>
          <w:rFonts w:hint="eastAsia"/>
          <w:sz w:val="22"/>
          <w:szCs w:val="22"/>
        </w:rPr>
        <w:t>”下</w:t>
      </w:r>
      <w:r>
        <w:rPr>
          <w:sz w:val="22"/>
          <w:szCs w:val="22"/>
        </w:rPr>
        <w:t>的</w:t>
      </w:r>
      <w:r>
        <w:rPr>
          <w:rFonts w:hint="eastAsia"/>
          <w:sz w:val="22"/>
          <w:szCs w:val="22"/>
        </w:rPr>
        <w:t>所有选项</w:t>
      </w:r>
      <w:r>
        <w:rPr>
          <w:sz w:val="22"/>
          <w:szCs w:val="22"/>
          <w:highlight w:val="red"/>
        </w:rPr>
        <w:t>全部</w:t>
      </w:r>
      <w:r>
        <w:rPr>
          <w:sz w:val="22"/>
          <w:szCs w:val="22"/>
        </w:rPr>
        <w:t>改为</w:t>
      </w:r>
      <w:r>
        <w:rPr>
          <w:sz w:val="22"/>
          <w:szCs w:val="22"/>
          <w:highlight w:val="red"/>
        </w:rPr>
        <w:t>启用</w:t>
      </w:r>
      <w:r>
        <w:rPr>
          <w:sz w:val="22"/>
          <w:szCs w:val="22"/>
        </w:rPr>
        <w:t>。</w:t>
      </w:r>
    </w:p>
    <w:p>
      <w:pPr>
        <w:pStyle w:val="29"/>
        <w:ind w:firstLine="560"/>
        <w:jc w:val="center"/>
      </w:pPr>
      <w:r>
        <w:drawing>
          <wp:inline distT="0" distB="0" distL="0" distR="0">
            <wp:extent cx="2852420" cy="3582670"/>
            <wp:effectExtent l="0" t="0" r="5080" b="0"/>
            <wp:docPr id="1080" name="图片 1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" name="图片 1080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9007" cy="3591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9"/>
        <w:numPr>
          <w:ilvl w:val="1"/>
          <w:numId w:val="2"/>
        </w:numPr>
        <w:ind w:firstLineChars="0"/>
        <w:rPr>
          <w:sz w:val="22"/>
          <w:szCs w:val="22"/>
        </w:rPr>
      </w:pPr>
      <w:r>
        <w:rPr>
          <w:rFonts w:hint="eastAsia"/>
          <w:sz w:val="22"/>
          <w:szCs w:val="22"/>
        </w:rPr>
        <w:t>“</w:t>
      </w:r>
      <w:r>
        <w:rPr>
          <w:sz w:val="22"/>
          <w:szCs w:val="22"/>
        </w:rPr>
        <w:t>下载</w:t>
      </w:r>
      <w:r>
        <w:rPr>
          <w:rFonts w:hint="eastAsia"/>
          <w:sz w:val="22"/>
          <w:szCs w:val="22"/>
        </w:rPr>
        <w:t>“</w:t>
      </w:r>
      <w:r>
        <w:rPr>
          <w:sz w:val="22"/>
          <w:szCs w:val="22"/>
        </w:rPr>
        <w:t>设置，</w:t>
      </w:r>
      <w:r>
        <w:rPr>
          <w:rFonts w:hint="eastAsia"/>
          <w:sz w:val="22"/>
          <w:szCs w:val="22"/>
        </w:rPr>
        <w:t>下</w:t>
      </w:r>
      <w:r>
        <w:rPr>
          <w:sz w:val="22"/>
          <w:szCs w:val="22"/>
        </w:rPr>
        <w:t>的</w:t>
      </w:r>
      <w:r>
        <w:rPr>
          <w:rFonts w:hint="eastAsia"/>
          <w:sz w:val="22"/>
          <w:szCs w:val="22"/>
        </w:rPr>
        <w:t>所有选项</w:t>
      </w:r>
      <w:r>
        <w:rPr>
          <w:sz w:val="22"/>
          <w:szCs w:val="22"/>
          <w:highlight w:val="red"/>
        </w:rPr>
        <w:t>全部</w:t>
      </w:r>
      <w:r>
        <w:rPr>
          <w:sz w:val="22"/>
          <w:szCs w:val="22"/>
        </w:rPr>
        <w:t>改为</w:t>
      </w:r>
      <w:r>
        <w:rPr>
          <w:sz w:val="22"/>
          <w:szCs w:val="22"/>
          <w:highlight w:val="red"/>
        </w:rPr>
        <w:t>启用</w:t>
      </w:r>
      <w:r>
        <w:rPr>
          <w:sz w:val="22"/>
          <w:szCs w:val="22"/>
        </w:rPr>
        <w:t>。</w:t>
      </w:r>
    </w:p>
    <w:p>
      <w:pPr>
        <w:pStyle w:val="29"/>
        <w:ind w:firstLine="560"/>
        <w:jc w:val="center"/>
        <w:rPr>
          <w:szCs w:val="21"/>
        </w:rPr>
      </w:pPr>
      <w:r>
        <w:drawing>
          <wp:inline distT="0" distB="0" distL="0" distR="0">
            <wp:extent cx="2880995" cy="3378200"/>
            <wp:effectExtent l="0" t="0" r="0" b="0"/>
            <wp:docPr id="1081" name="图片 1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" name="图片 1081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2576" cy="3391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rPr>
          <w:szCs w:val="21"/>
        </w:rPr>
      </w:pPr>
    </w:p>
    <w:p>
      <w:pPr>
        <w:pStyle w:val="5"/>
        <w:numPr>
          <w:ilvl w:val="0"/>
          <w:numId w:val="0"/>
        </w:numPr>
      </w:pPr>
      <w:bookmarkStart w:id="11" w:name="_Toc29450"/>
      <w:r>
        <w:rPr>
          <w:rFonts w:hint="eastAsia"/>
        </w:rPr>
        <w:t>1.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.2、关闭拦截工具</w:t>
      </w:r>
      <w:bookmarkEnd w:id="11"/>
    </w:p>
    <w:p>
      <w:pPr>
        <w:pStyle w:val="29"/>
        <w:ind w:firstLine="440"/>
        <w:rPr>
          <w:sz w:val="22"/>
          <w:szCs w:val="22"/>
        </w:rPr>
      </w:pPr>
      <w:r>
        <w:rPr>
          <w:sz w:val="22"/>
          <w:szCs w:val="22"/>
        </w:rPr>
        <w:t>上述操作完成后，如果系统中某些功能仍不能使用，请将拦截工具关闭再试用。比如在windows工具栏中关闭弹出窗口阻止程序的操作：</w:t>
      </w:r>
    </w:p>
    <w:p>
      <w:pPr>
        <w:pStyle w:val="29"/>
        <w:ind w:firstLine="560"/>
      </w:pPr>
      <w:r>
        <w:drawing>
          <wp:inline distT="0" distB="0" distL="0" distR="0">
            <wp:extent cx="4845050" cy="2209800"/>
            <wp:effectExtent l="0" t="0" r="0" b="0"/>
            <wp:docPr id="1082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" name="图片 3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83106" cy="2227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ind w:firstLine="0" w:firstLineChars="0"/>
      </w:pPr>
    </w:p>
    <w:p>
      <w:pPr>
        <w:ind w:firstLine="640"/>
        <w:rPr>
          <w:bCs/>
          <w:sz w:val="32"/>
          <w:szCs w:val="32"/>
        </w:rPr>
      </w:pPr>
    </w:p>
    <w:p>
      <w:pPr>
        <w:ind w:firstLine="640"/>
        <w:rPr>
          <w:bCs/>
          <w:sz w:val="32"/>
          <w:szCs w:val="32"/>
        </w:rPr>
      </w:pPr>
    </w:p>
    <w:p>
      <w:pPr>
        <w:widowControl/>
        <w:ind w:firstLine="0" w:firstLineChars="0"/>
        <w:jc w:val="left"/>
        <w:rPr>
          <w:bCs/>
          <w:sz w:val="32"/>
          <w:szCs w:val="32"/>
        </w:rPr>
      </w:pPr>
      <w:r>
        <w:rPr>
          <w:bCs/>
          <w:sz w:val="32"/>
          <w:szCs w:val="32"/>
        </w:rPr>
        <w:br w:type="page"/>
      </w:r>
    </w:p>
    <w:p>
      <w:pPr>
        <w:pStyle w:val="3"/>
        <w:numPr>
          <w:ilvl w:val="0"/>
          <w:numId w:val="0"/>
        </w:numPr>
      </w:pPr>
      <w:bookmarkStart w:id="12" w:name="_Toc493185256"/>
      <w:bookmarkStart w:id="13" w:name="_Toc20966"/>
      <w:r>
        <w:rPr>
          <w:rFonts w:hint="eastAsia"/>
          <w:lang w:val="en-US" w:eastAsia="zh-CN"/>
        </w:rPr>
        <w:t>二</w:t>
      </w:r>
      <w:r>
        <w:rPr>
          <w:rFonts w:hint="eastAsia"/>
        </w:rPr>
        <w:t>、供应商单位</w:t>
      </w:r>
      <w:r>
        <w:t>注册</w:t>
      </w:r>
      <w:bookmarkEnd w:id="12"/>
      <w:bookmarkEnd w:id="13"/>
    </w:p>
    <w:p>
      <w:pPr>
        <w:pStyle w:val="4"/>
        <w:numPr>
          <w:ilvl w:val="0"/>
          <w:numId w:val="0"/>
        </w:numPr>
      </w:pPr>
      <w:r>
        <w:rPr>
          <w:rFonts w:hint="eastAsia"/>
        </w:rPr>
        <w:t xml:space="preserve"> </w:t>
      </w:r>
      <w:bookmarkStart w:id="14" w:name="_Toc493185257"/>
      <w:bookmarkStart w:id="15" w:name="_Toc18302"/>
      <w:r>
        <w:rPr>
          <w:rFonts w:hint="eastAsia"/>
          <w:lang w:val="en-US" w:eastAsia="zh-CN"/>
        </w:rPr>
        <w:t>2</w:t>
      </w:r>
      <w:r>
        <w:rPr>
          <w:rFonts w:hint="eastAsia"/>
        </w:rPr>
        <w:t>.1、进入网站</w:t>
      </w:r>
      <w:bookmarkEnd w:id="14"/>
      <w:bookmarkEnd w:id="15"/>
    </w:p>
    <w:p>
      <w:pPr>
        <w:ind w:firstLine="420"/>
      </w:pPr>
      <w:r>
        <w:rPr>
          <w:rFonts w:hint="eastAsia"/>
        </w:rPr>
        <w:t>直接输入网址</w:t>
      </w:r>
      <w:r>
        <w:t>http://222.162.70.67:8082/</w:t>
      </w:r>
      <w:r>
        <w:rPr>
          <w:rFonts w:hint="eastAsia"/>
        </w:rPr>
        <w:t>进入网站首页，选择“</w:t>
      </w:r>
      <w:r>
        <w:rPr>
          <w:rFonts w:hint="eastAsia"/>
          <w:lang w:val="en-US" w:eastAsia="zh-CN"/>
        </w:rPr>
        <w:t>会员单位登录</w:t>
      </w:r>
      <w:r>
        <w:rPr>
          <w:rFonts w:hint="eastAsia"/>
        </w:rPr>
        <w:t>”；</w:t>
      </w:r>
    </w:p>
    <w:p>
      <w:pPr>
        <w:ind w:firstLine="0" w:firstLineChars="0"/>
        <w:rPr>
          <w:rFonts w:hint="eastAsia" w:eastAsia="宋体" w:asciiTheme="minorEastAsia" w:hAnsiTheme="minorEastAsia"/>
          <w:sz w:val="28"/>
          <w:szCs w:val="28"/>
          <w:lang w:eastAsia="zh-CN"/>
        </w:rPr>
      </w:pPr>
      <w:r>
        <w:rPr>
          <w:rFonts w:hint="eastAsia" w:eastAsia="宋体" w:asciiTheme="minorEastAsia" w:hAnsiTheme="minorEastAsia"/>
          <w:sz w:val="28"/>
          <w:szCs w:val="28"/>
          <w:lang w:eastAsia="zh-CN"/>
        </w:rPr>
        <w:drawing>
          <wp:inline distT="0" distB="0" distL="114300" distR="114300">
            <wp:extent cx="5261610" cy="2820035"/>
            <wp:effectExtent l="0" t="0" r="11430" b="14605"/>
            <wp:docPr id="72" name="图片 72" descr="长白山项目平台主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72" descr="长白山项目平台主页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82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0"/>
        </w:numPr>
      </w:pPr>
      <w:r>
        <w:rPr>
          <w:rFonts w:hint="eastAsia"/>
        </w:rPr>
        <w:t xml:space="preserve"> </w:t>
      </w:r>
      <w:bookmarkStart w:id="16" w:name="_Toc493185258"/>
      <w:bookmarkStart w:id="17" w:name="_Toc23967"/>
      <w:r>
        <w:rPr>
          <w:rFonts w:hint="eastAsia"/>
          <w:lang w:val="en-US" w:eastAsia="zh-CN"/>
        </w:rPr>
        <w:t>2</w:t>
      </w:r>
      <w:r>
        <w:rPr>
          <w:rFonts w:hint="eastAsia"/>
        </w:rPr>
        <w:t>.2、单位注册</w:t>
      </w:r>
      <w:bookmarkEnd w:id="16"/>
      <w:bookmarkEnd w:id="17"/>
    </w:p>
    <w:p>
      <w:pPr>
        <w:ind w:firstLine="440"/>
        <w:rPr>
          <w:rFonts w:asciiTheme="minorEastAsia" w:hAnsiTheme="minorEastAsia"/>
          <w:sz w:val="22"/>
          <w:szCs w:val="22"/>
        </w:rPr>
      </w:pPr>
      <w:r>
        <w:rPr>
          <w:rFonts w:hint="eastAsia"/>
          <w:sz w:val="22"/>
          <w:szCs w:val="22"/>
        </w:rPr>
        <w:t xml:space="preserve">    1、点击“免费注册”；</w:t>
      </w:r>
    </w:p>
    <w:p>
      <w:pPr>
        <w:ind w:firstLine="0" w:firstLineChars="0"/>
        <w:rPr>
          <w:rFonts w:asciiTheme="minorEastAsia" w:hAnsiTheme="minorEastAsia"/>
          <w:sz w:val="28"/>
          <w:szCs w:val="28"/>
        </w:rPr>
      </w:pPr>
      <w:r>
        <w:drawing>
          <wp:inline distT="0" distB="0" distL="0" distR="0">
            <wp:extent cx="5274310" cy="2814320"/>
            <wp:effectExtent l="19050" t="0" r="2540" b="0"/>
            <wp:docPr id="238" name="图片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图片 23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4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rFonts w:asciiTheme="minorEastAsia" w:hAnsiTheme="minorEastAsia"/>
          <w:sz w:val="22"/>
          <w:szCs w:val="28"/>
        </w:rPr>
      </w:pPr>
      <w:r>
        <w:rPr>
          <w:rFonts w:hint="eastAsia" w:asciiTheme="minorEastAsia" w:hAnsiTheme="minorEastAsia"/>
          <w:sz w:val="22"/>
          <w:szCs w:val="28"/>
        </w:rPr>
        <w:t>2、阅读注册协议，5秒后点击同意；</w:t>
      </w:r>
    </w:p>
    <w:p>
      <w:pPr>
        <w:ind w:firstLine="0" w:firstLineChars="0"/>
        <w:rPr>
          <w:rFonts w:asciiTheme="minorEastAsia" w:hAnsiTheme="minorEastAsia"/>
          <w:sz w:val="28"/>
          <w:szCs w:val="28"/>
        </w:rPr>
      </w:pPr>
      <w:r>
        <w:drawing>
          <wp:inline distT="0" distB="0" distL="114300" distR="114300">
            <wp:extent cx="5268595" cy="2152015"/>
            <wp:effectExtent l="0" t="0" r="8255" b="635"/>
            <wp:docPr id="7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59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520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rFonts w:asciiTheme="minorEastAsia" w:hAnsiTheme="minorEastAsia"/>
          <w:sz w:val="22"/>
          <w:szCs w:val="28"/>
        </w:rPr>
      </w:pPr>
      <w:r>
        <w:rPr>
          <w:rFonts w:hint="eastAsia" w:asciiTheme="minorEastAsia" w:hAnsiTheme="minorEastAsia"/>
          <w:sz w:val="22"/>
          <w:szCs w:val="28"/>
        </w:rPr>
        <w:t>3、填写注册信息（一个单位只能注册一次，切勿测试注册），主体类型勾选单位对应类型（多重类型的可多勾，没有的类型请勿勾选），填写完成后点击“确认” ；</w:t>
      </w:r>
    </w:p>
    <w:p>
      <w:pPr>
        <w:ind w:firstLine="440"/>
        <w:rPr>
          <w:rFonts w:asciiTheme="minorEastAsia" w:hAnsiTheme="minorEastAsia"/>
          <w:color w:val="FF0000"/>
          <w:sz w:val="22"/>
          <w:szCs w:val="28"/>
        </w:rPr>
      </w:pPr>
      <w:r>
        <w:rPr>
          <w:rFonts w:hint="eastAsia" w:asciiTheme="minorEastAsia" w:hAnsiTheme="minorEastAsia"/>
          <w:color w:val="FF0000"/>
          <w:sz w:val="22"/>
          <w:szCs w:val="28"/>
        </w:rPr>
        <w:t>请牢记注册的账号密码！</w:t>
      </w:r>
    </w:p>
    <w:p>
      <w:pPr>
        <w:ind w:firstLine="0" w:firstLineChars="0"/>
        <w:rPr>
          <w:rFonts w:asciiTheme="minorEastAsia" w:hAnsiTheme="minorEastAsia"/>
          <w:sz w:val="28"/>
          <w:szCs w:val="28"/>
        </w:rPr>
      </w:pPr>
      <w:r>
        <w:drawing>
          <wp:inline distT="0" distB="0" distL="114300" distR="114300">
            <wp:extent cx="5274310" cy="2428240"/>
            <wp:effectExtent l="0" t="0" r="2540" b="10160"/>
            <wp:docPr id="8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60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82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rFonts w:asciiTheme="minorEastAsia" w:hAnsiTheme="minorEastAsia"/>
          <w:sz w:val="22"/>
          <w:szCs w:val="28"/>
        </w:rPr>
      </w:pPr>
      <w:r>
        <w:rPr>
          <w:rFonts w:hint="eastAsia" w:asciiTheme="minorEastAsia" w:hAnsiTheme="minorEastAsia"/>
          <w:sz w:val="22"/>
          <w:szCs w:val="28"/>
        </w:rPr>
        <w:t>注：若提示当前单位已被注册，可能是此单位已被导入诚信库中（账号为单位中文全称，初始密码为6个111111）或者单位其他人已进行注册，直接进行后续登录操作即可（若不能登录的话，联系中心进行确认）。</w:t>
      </w:r>
    </w:p>
    <w:p>
      <w:pPr>
        <w:ind w:firstLine="440"/>
        <w:rPr>
          <w:rFonts w:asciiTheme="minorEastAsia" w:hAnsiTheme="minorEastAsia"/>
          <w:sz w:val="22"/>
          <w:szCs w:val="28"/>
        </w:rPr>
      </w:pPr>
    </w:p>
    <w:p>
      <w:pPr>
        <w:ind w:firstLine="440"/>
        <w:rPr>
          <w:rFonts w:asciiTheme="minorEastAsia" w:hAnsiTheme="minorEastAsia"/>
          <w:sz w:val="22"/>
          <w:szCs w:val="28"/>
        </w:rPr>
      </w:pPr>
    </w:p>
    <w:p>
      <w:pPr>
        <w:ind w:firstLine="440"/>
        <w:rPr>
          <w:rFonts w:asciiTheme="minorEastAsia" w:hAnsiTheme="minorEastAsia"/>
          <w:sz w:val="22"/>
          <w:szCs w:val="28"/>
        </w:rPr>
      </w:pPr>
    </w:p>
    <w:p>
      <w:pPr>
        <w:ind w:firstLine="440"/>
        <w:rPr>
          <w:rFonts w:asciiTheme="minorEastAsia" w:hAnsiTheme="minorEastAsia"/>
          <w:sz w:val="22"/>
          <w:szCs w:val="28"/>
        </w:rPr>
      </w:pPr>
    </w:p>
    <w:p>
      <w:pPr>
        <w:ind w:firstLine="440"/>
        <w:rPr>
          <w:rFonts w:asciiTheme="minorEastAsia" w:hAnsiTheme="minorEastAsia"/>
          <w:sz w:val="22"/>
          <w:szCs w:val="28"/>
        </w:rPr>
      </w:pPr>
    </w:p>
    <w:p>
      <w:pPr>
        <w:pStyle w:val="3"/>
        <w:numPr>
          <w:ilvl w:val="0"/>
          <w:numId w:val="0"/>
        </w:numPr>
      </w:pPr>
      <w:bookmarkStart w:id="18" w:name="_Toc493185259"/>
      <w:bookmarkStart w:id="19" w:name="_Toc28206"/>
      <w:r>
        <w:rPr>
          <w:rFonts w:hint="eastAsia"/>
          <w:lang w:val="en-US" w:eastAsia="zh-CN"/>
        </w:rPr>
        <w:t>三</w:t>
      </w:r>
      <w:r>
        <w:rPr>
          <w:rFonts w:hint="eastAsia"/>
        </w:rPr>
        <w:t>、供应商完善诚信库信息</w:t>
      </w:r>
      <w:bookmarkEnd w:id="18"/>
      <w:bookmarkEnd w:id="19"/>
    </w:p>
    <w:p>
      <w:pPr>
        <w:pStyle w:val="4"/>
        <w:numPr>
          <w:ilvl w:val="0"/>
          <w:numId w:val="0"/>
        </w:numPr>
        <w:ind w:firstLine="320" w:firstLineChars="100"/>
        <w:rPr>
          <w:sz w:val="32"/>
          <w:szCs w:val="32"/>
        </w:rPr>
      </w:pPr>
      <w:bookmarkStart w:id="20" w:name="_Toc493185260"/>
      <w:bookmarkStart w:id="21" w:name="_Toc23708"/>
      <w:r>
        <w:rPr>
          <w:rFonts w:hint="eastAsia"/>
          <w:sz w:val="32"/>
          <w:szCs w:val="32"/>
          <w:lang w:val="en-US" w:eastAsia="zh-CN"/>
        </w:rPr>
        <w:t>3</w:t>
      </w:r>
      <w:r>
        <w:rPr>
          <w:rFonts w:hint="eastAsia"/>
          <w:sz w:val="32"/>
          <w:szCs w:val="32"/>
        </w:rPr>
        <w:t>.1、登录服务平台</w:t>
      </w:r>
      <w:bookmarkEnd w:id="20"/>
      <w:bookmarkEnd w:id="21"/>
    </w:p>
    <w:p>
      <w:pPr>
        <w:ind w:firstLine="880" w:firstLineChars="400"/>
        <w:jc w:val="left"/>
        <w:rPr>
          <w:rFonts w:asciiTheme="minorEastAsia" w:hAnsiTheme="minorEastAsia"/>
          <w:sz w:val="22"/>
          <w:szCs w:val="22"/>
        </w:rPr>
      </w:pPr>
      <w:r>
        <w:rPr>
          <w:rFonts w:hint="eastAsia" w:asciiTheme="minorEastAsia" w:hAnsiTheme="minorEastAsia"/>
          <w:sz w:val="22"/>
          <w:szCs w:val="22"/>
        </w:rPr>
        <w:t>首次注册完成确认后，会自动进入服务平台，再次进入方式如下：</w:t>
      </w:r>
    </w:p>
    <w:p>
      <w:pPr>
        <w:ind w:firstLine="440"/>
        <w:rPr>
          <w:rFonts w:asciiTheme="minorEastAsia" w:hAnsiTheme="minorEastAsia"/>
          <w:sz w:val="22"/>
          <w:szCs w:val="22"/>
        </w:rPr>
      </w:pPr>
      <w:r>
        <w:rPr>
          <w:rFonts w:hint="eastAsia" w:asciiTheme="minorEastAsia" w:hAnsiTheme="minorEastAsia"/>
          <w:sz w:val="22"/>
          <w:szCs w:val="22"/>
        </w:rPr>
        <w:t>1、会员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单位</w:t>
      </w:r>
      <w:r>
        <w:rPr>
          <w:rFonts w:hint="eastAsia" w:asciiTheme="minorEastAsia" w:hAnsiTheme="minorEastAsia"/>
          <w:sz w:val="22"/>
          <w:szCs w:val="22"/>
        </w:rPr>
        <w:t>登录；</w:t>
      </w:r>
    </w:p>
    <w:p>
      <w:pPr>
        <w:ind w:firstLine="0" w:firstLineChars="0"/>
        <w:rPr>
          <w:rFonts w:hint="eastAsia" w:eastAsia="宋体" w:asciiTheme="minorEastAsia" w:hAnsiTheme="minorEastAsia"/>
          <w:sz w:val="28"/>
          <w:szCs w:val="28"/>
          <w:lang w:eastAsia="zh-CN"/>
        </w:rPr>
      </w:pPr>
      <w:r>
        <w:rPr>
          <w:rFonts w:hint="eastAsia" w:eastAsia="宋体" w:asciiTheme="minorEastAsia" w:hAnsiTheme="minorEastAsia"/>
          <w:sz w:val="28"/>
          <w:szCs w:val="28"/>
          <w:lang w:eastAsia="zh-CN"/>
        </w:rPr>
        <w:drawing>
          <wp:inline distT="0" distB="0" distL="114300" distR="114300">
            <wp:extent cx="5261610" cy="2820035"/>
            <wp:effectExtent l="0" t="0" r="11430" b="14605"/>
            <wp:docPr id="73" name="图片 73" descr="长白山项目平台主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 descr="长白山项目平台主页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82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40"/>
        <w:rPr>
          <w:rFonts w:asciiTheme="minorEastAsia" w:hAnsiTheme="minorEastAsia"/>
          <w:sz w:val="22"/>
          <w:szCs w:val="28"/>
        </w:rPr>
      </w:pPr>
      <w:r>
        <w:rPr>
          <w:rFonts w:hint="eastAsia" w:asciiTheme="minorEastAsia" w:hAnsiTheme="minorEastAsia"/>
          <w:sz w:val="22"/>
          <w:szCs w:val="28"/>
        </w:rPr>
        <w:t>2、点击 登录；</w:t>
      </w:r>
    </w:p>
    <w:p>
      <w:pPr>
        <w:pStyle w:val="4"/>
        <w:numPr>
          <w:ilvl w:val="0"/>
          <w:numId w:val="0"/>
        </w:numPr>
        <w:ind w:firstLine="320" w:firstLineChars="100"/>
      </w:pPr>
      <w:bookmarkStart w:id="22" w:name="_Toc493185261"/>
      <w:bookmarkStart w:id="23" w:name="_Toc9777"/>
      <w:r>
        <w:rPr>
          <w:rFonts w:hint="eastAsia"/>
          <w:lang w:val="en-US" w:eastAsia="zh-CN"/>
        </w:rPr>
        <w:t>3</w:t>
      </w:r>
      <w:r>
        <w:rPr>
          <w:rFonts w:hint="eastAsia"/>
        </w:rPr>
        <w:t>.2、基本信息</w:t>
      </w:r>
      <w:bookmarkEnd w:id="22"/>
      <w:bookmarkEnd w:id="23"/>
    </w:p>
    <w:p>
      <w:pPr>
        <w:ind w:firstLine="440"/>
        <w:jc w:val="left"/>
        <w:rPr>
          <w:rFonts w:asciiTheme="minorEastAsia" w:hAnsiTheme="minorEastAsia"/>
          <w:sz w:val="22"/>
          <w:szCs w:val="28"/>
        </w:rPr>
      </w:pPr>
      <w:r>
        <w:rPr>
          <w:rFonts w:hint="eastAsia" w:asciiTheme="minorEastAsia" w:hAnsiTheme="minorEastAsia"/>
          <w:sz w:val="22"/>
          <w:szCs w:val="28"/>
        </w:rPr>
        <w:t>1、登录服务平台，点击“投标人信息管理－基本信息”菜单，进入的页面。如下图：</w:t>
      </w:r>
      <w:bookmarkStart w:id="24" w:name="_Toc261428517"/>
      <w:bookmarkStart w:id="25" w:name="_Toc225152731"/>
    </w:p>
    <w:p>
      <w:pPr>
        <w:ind w:firstLine="0" w:firstLineChars="0"/>
      </w:pPr>
      <w:r>
        <w:drawing>
          <wp:inline distT="0" distB="0" distL="114300" distR="114300">
            <wp:extent cx="5269865" cy="2111375"/>
            <wp:effectExtent l="0" t="0" r="6985" b="3175"/>
            <wp:docPr id="92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68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111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jc w:val="left"/>
        <w:rPr>
          <w:sz w:val="18"/>
        </w:rPr>
      </w:pPr>
      <w:r>
        <w:rPr>
          <w:rFonts w:hint="eastAsia" w:asciiTheme="minorEastAsia" w:hAnsiTheme="minorEastAsia"/>
          <w:sz w:val="22"/>
          <w:szCs w:val="28"/>
        </w:rPr>
        <w:t>2、首次登录，点击“修改信息”按钮，完善基本信息：</w:t>
      </w:r>
      <w:r>
        <w:drawing>
          <wp:inline distT="0" distB="0" distL="114300" distR="114300">
            <wp:extent cx="5268595" cy="2121535"/>
            <wp:effectExtent l="0" t="0" r="8255" b="12065"/>
            <wp:docPr id="88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37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21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/>
          <w:sz w:val="28"/>
          <w:szCs w:val="28"/>
        </w:rPr>
        <w:t xml:space="preserve">    </w:t>
      </w:r>
      <w:r>
        <w:rPr>
          <w:rFonts w:hint="eastAsia" w:ascii="宋体" w:hAnsi="宋体"/>
          <w:sz w:val="22"/>
          <w:szCs w:val="28"/>
        </w:rPr>
        <w:t>填写页面上组织机构/信用代码、法定代表人等信息。点击“修改保存”按钮，基本信息处于“编辑”中状态，可再次修改。</w:t>
      </w:r>
    </w:p>
    <w:p>
      <w:pPr>
        <w:ind w:firstLine="420"/>
        <w:jc w:val="left"/>
        <w:rPr>
          <w:sz w:val="24"/>
        </w:rPr>
      </w:pPr>
      <w:r>
        <w:rPr>
          <w:rFonts w:hint="eastAsia"/>
          <w:color w:val="FF0000"/>
        </w:rPr>
        <w:t>注：①带*号的为必填项。</w:t>
      </w:r>
    </w:p>
    <w:p>
      <w:pPr>
        <w:pStyle w:val="39"/>
        <w:ind w:firstLine="844" w:firstLineChars="402"/>
        <w:rPr>
          <w:color w:val="FF0000"/>
        </w:rPr>
      </w:pPr>
      <w:r>
        <w:rPr>
          <w:rFonts w:hint="eastAsia"/>
          <w:color w:val="FF0000"/>
        </w:rPr>
        <w:t>②“组织机构/信用代码”字段判断唯一性。</w:t>
      </w:r>
    </w:p>
    <w:p>
      <w:pPr>
        <w:pStyle w:val="39"/>
        <w:ind w:firstLine="844" w:firstLineChars="402"/>
        <w:rPr>
          <w:color w:val="FF0000"/>
          <w:szCs w:val="21"/>
        </w:rPr>
      </w:pPr>
      <w:r>
        <w:rPr>
          <w:rFonts w:hint="eastAsia"/>
          <w:color w:val="FF0000"/>
        </w:rPr>
        <w:t>③</w:t>
      </w:r>
      <w:r>
        <w:rPr>
          <w:rFonts w:hint="eastAsia"/>
          <w:color w:val="FF0000"/>
          <w:szCs w:val="21"/>
        </w:rPr>
        <w:t>基本信息和电子件同时验证，基本信息验证通过，电子件也验证通过。</w:t>
      </w:r>
    </w:p>
    <w:p>
      <w:pPr>
        <w:pStyle w:val="39"/>
        <w:ind w:firstLine="844" w:firstLineChars="402"/>
        <w:rPr>
          <w:color w:val="FF0000"/>
          <w:szCs w:val="21"/>
        </w:rPr>
      </w:pPr>
    </w:p>
    <w:p>
      <w:pPr>
        <w:pStyle w:val="39"/>
        <w:ind w:firstLine="440"/>
        <w:rPr>
          <w:sz w:val="18"/>
        </w:rPr>
      </w:pPr>
      <w:r>
        <w:rPr>
          <w:rFonts w:hint="eastAsia" w:asciiTheme="minorEastAsia" w:hAnsiTheme="minorEastAsia" w:eastAsiaTheme="minorEastAsia"/>
          <w:sz w:val="22"/>
          <w:szCs w:val="28"/>
        </w:rPr>
        <w:t>3、信息填写完成后，点击“扫描件管理”，点击对应蓝色“电子件管理”，选择对应扫描件上传；</w:t>
      </w:r>
    </w:p>
    <w:p>
      <w:pPr>
        <w:pStyle w:val="39"/>
        <w:ind w:firstLine="0" w:firstLineChars="0"/>
      </w:pPr>
      <w:r>
        <w:drawing>
          <wp:inline distT="0" distB="0" distL="114300" distR="114300">
            <wp:extent cx="5265420" cy="2381885"/>
            <wp:effectExtent l="0" t="0" r="11430" b="18415"/>
            <wp:docPr id="90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38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381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9"/>
        <w:ind w:firstLine="440"/>
        <w:rPr>
          <w:sz w:val="22"/>
          <w:szCs w:val="22"/>
        </w:rPr>
      </w:pPr>
      <w:r>
        <w:rPr>
          <w:rFonts w:hint="eastAsia"/>
          <w:sz w:val="22"/>
          <w:szCs w:val="22"/>
        </w:rPr>
        <w:t>4、</w:t>
      </w:r>
      <w:r>
        <w:rPr>
          <w:rFonts w:hint="eastAsia" w:asciiTheme="minorEastAsia" w:hAnsiTheme="minorEastAsia" w:eastAsiaTheme="minorEastAsia"/>
          <w:sz w:val="22"/>
          <w:szCs w:val="22"/>
        </w:rPr>
        <w:t>点击“下一步”按钮，进入基本信息查看页面，如下图：</w:t>
      </w:r>
    </w:p>
    <w:p>
      <w:pPr>
        <w:pStyle w:val="39"/>
        <w:ind w:firstLine="0" w:firstLineChars="0"/>
        <w:rPr>
          <w:rFonts w:asciiTheme="minorEastAsia" w:hAnsiTheme="minorEastAsia" w:eastAsiaTheme="minorEastAsia"/>
          <w:color w:val="FF0000"/>
          <w:sz w:val="28"/>
          <w:szCs w:val="28"/>
        </w:rPr>
      </w:pPr>
      <w:bookmarkStart w:id="26" w:name="_Toc10476"/>
      <w:bookmarkStart w:id="27" w:name="_Toc24778"/>
      <w:bookmarkStart w:id="28" w:name="_Toc6314"/>
      <w:bookmarkStart w:id="29" w:name="_Toc3945"/>
      <w:r>
        <w:drawing>
          <wp:inline distT="0" distB="0" distL="114300" distR="114300">
            <wp:extent cx="5268595" cy="2121535"/>
            <wp:effectExtent l="0" t="0" r="8255" b="12065"/>
            <wp:docPr id="91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37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21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9"/>
        <w:ind w:firstLine="440"/>
        <w:rPr>
          <w:rFonts w:asciiTheme="minorEastAsia" w:hAnsiTheme="minorEastAsia" w:eastAsiaTheme="minorEastAsia"/>
          <w:sz w:val="22"/>
          <w:szCs w:val="22"/>
        </w:rPr>
      </w:pPr>
      <w:r>
        <w:rPr>
          <w:rFonts w:hint="eastAsia" w:asciiTheme="minorEastAsia" w:hAnsiTheme="minorEastAsia" w:eastAsiaTheme="minorEastAsia"/>
          <w:sz w:val="22"/>
          <w:szCs w:val="22"/>
        </w:rPr>
        <w:t>点击“提交验证”按钮，基本信息处于“待验证”状态；点击“修改”按钮返回步骤2；交易中心审核通过之后显示“验证通过”</w:t>
      </w:r>
      <w:bookmarkStart w:id="30" w:name="_Toc475633785"/>
      <w:r>
        <w:rPr>
          <w:rFonts w:hint="eastAsia" w:asciiTheme="minorEastAsia" w:hAnsiTheme="minorEastAsia" w:eastAsiaTheme="minorEastAsia"/>
          <w:sz w:val="22"/>
          <w:szCs w:val="22"/>
        </w:rPr>
        <w:t>，此时方可进行报名投标，步骤参照九。</w:t>
      </w:r>
    </w:p>
    <w:p>
      <w:pPr>
        <w:pStyle w:val="39"/>
        <w:ind w:firstLine="560"/>
        <w:rPr>
          <w:rFonts w:asciiTheme="minorEastAsia" w:hAnsiTheme="minorEastAsia" w:eastAsiaTheme="minorEastAsia"/>
          <w:sz w:val="28"/>
          <w:szCs w:val="28"/>
        </w:rPr>
      </w:pPr>
    </w:p>
    <w:p>
      <w:pPr>
        <w:pStyle w:val="4"/>
        <w:numPr>
          <w:ilvl w:val="0"/>
          <w:numId w:val="0"/>
        </w:numPr>
        <w:ind w:firstLine="320" w:firstLineChars="100"/>
        <w:rPr>
          <w:rFonts w:asciiTheme="minorEastAsia" w:hAnsiTheme="minorEastAsia" w:eastAsiaTheme="minorEastAsia"/>
          <w:sz w:val="28"/>
          <w:szCs w:val="28"/>
        </w:rPr>
      </w:pPr>
      <w:bookmarkStart w:id="31" w:name="_Toc493185262"/>
      <w:bookmarkStart w:id="32" w:name="_Toc27466"/>
      <w:r>
        <w:rPr>
          <w:rFonts w:hint="eastAsia"/>
          <w:lang w:val="en-US" w:eastAsia="zh-CN"/>
        </w:rPr>
        <w:t>3</w:t>
      </w:r>
      <w:r>
        <w:rPr>
          <w:rFonts w:hint="eastAsia"/>
        </w:rPr>
        <w:t>.3、经营资质</w:t>
      </w:r>
      <w:bookmarkEnd w:id="26"/>
      <w:bookmarkEnd w:id="27"/>
      <w:bookmarkEnd w:id="28"/>
      <w:bookmarkEnd w:id="29"/>
      <w:bookmarkEnd w:id="30"/>
      <w:bookmarkEnd w:id="31"/>
      <w:bookmarkEnd w:id="32"/>
    </w:p>
    <w:p>
      <w:pPr>
        <w:ind w:firstLine="442"/>
        <w:rPr>
          <w:sz w:val="22"/>
        </w:rPr>
      </w:pPr>
      <w:r>
        <w:rPr>
          <w:rFonts w:hint="eastAsia"/>
          <w:b/>
          <w:sz w:val="22"/>
        </w:rPr>
        <w:t>前提条件：</w:t>
      </w:r>
      <w:r>
        <w:rPr>
          <w:rFonts w:hint="eastAsia"/>
          <w:sz w:val="22"/>
        </w:rPr>
        <w:t>网上注册单位成功。</w:t>
      </w:r>
    </w:p>
    <w:p>
      <w:pPr>
        <w:ind w:firstLine="444" w:firstLineChars="201"/>
        <w:rPr>
          <w:sz w:val="22"/>
        </w:rPr>
      </w:pPr>
      <w:r>
        <w:rPr>
          <w:rFonts w:hint="eastAsia"/>
          <w:b/>
          <w:sz w:val="22"/>
        </w:rPr>
        <w:t>基本功能：</w:t>
      </w:r>
      <w:r>
        <w:rPr>
          <w:rFonts w:hint="eastAsia"/>
          <w:sz w:val="22"/>
        </w:rPr>
        <w:t>新增供应商经营资质。</w:t>
      </w:r>
    </w:p>
    <w:p>
      <w:pPr>
        <w:ind w:firstLine="442"/>
        <w:rPr>
          <w:b/>
          <w:sz w:val="22"/>
        </w:rPr>
      </w:pPr>
      <w:r>
        <w:rPr>
          <w:rFonts w:hint="eastAsia"/>
          <w:b/>
          <w:sz w:val="22"/>
        </w:rPr>
        <w:t>操作步骤：</w:t>
      </w:r>
    </w:p>
    <w:bookmarkEnd w:id="24"/>
    <w:bookmarkEnd w:id="25"/>
    <w:p>
      <w:pPr>
        <w:ind w:firstLine="440"/>
        <w:jc w:val="left"/>
        <w:rPr>
          <w:sz w:val="28"/>
        </w:rPr>
      </w:pPr>
      <w:bookmarkStart w:id="33" w:name="_Toc261428518"/>
      <w:bookmarkStart w:id="34" w:name="_Toc225152732"/>
      <w:r>
        <w:rPr>
          <w:rFonts w:hint="eastAsia"/>
          <w:sz w:val="22"/>
        </w:rPr>
        <w:t>1、点击“投标人信息管理--经营资质”菜单，进入经营资质列表页面，如下图：</w:t>
      </w:r>
    </w:p>
    <w:p>
      <w:pPr>
        <w:ind w:firstLine="0" w:firstLineChars="0"/>
      </w:pPr>
      <w:r>
        <w:drawing>
          <wp:inline distT="0" distB="0" distL="114300" distR="114300">
            <wp:extent cx="5269865" cy="2122805"/>
            <wp:effectExtent l="0" t="0" r="6985" b="10795"/>
            <wp:docPr id="93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69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1228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="220" w:hanging="220" w:hangingChars="100"/>
        <w:jc w:val="left"/>
        <w:rPr>
          <w:sz w:val="22"/>
        </w:rPr>
      </w:pPr>
      <w:r>
        <w:rPr>
          <w:rFonts w:hint="eastAsia"/>
          <w:sz w:val="22"/>
        </w:rPr>
        <w:t>点击“新增经营资质”按钮，如下图：</w:t>
      </w:r>
    </w:p>
    <w:p>
      <w:pPr>
        <w:ind w:left="-210" w:leftChars="-100" w:firstLine="0" w:firstLineChars="0"/>
        <w:jc w:val="left"/>
        <w:rPr>
          <w:sz w:val="22"/>
        </w:rPr>
      </w:pPr>
      <w:r>
        <w:rPr>
          <w:rFonts w:hint="eastAsia"/>
        </w:rPr>
        <w:drawing>
          <wp:inline distT="0" distB="0" distL="114300" distR="114300">
            <wp:extent cx="5269865" cy="2142490"/>
            <wp:effectExtent l="0" t="0" r="6985" b="10160"/>
            <wp:docPr id="36" name="图片 36" descr="捕获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捕获13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14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2"/>
        </w:rPr>
        <w:t xml:space="preserve">  “资质等级”可以选择企业所拥有的各类资质；</w:t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“截止日期”表示该资质的截止时间，不填写表示该资质长期有效；</w:t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点击“修改保存”按钮，基本信息处于“编辑”中状态，可再次修改。</w:t>
      </w:r>
    </w:p>
    <w:p>
      <w:pPr>
        <w:ind w:left="220" w:hanging="220" w:hangingChars="100"/>
        <w:jc w:val="left"/>
      </w:pPr>
      <w:r>
        <w:rPr>
          <w:rFonts w:hint="eastAsia"/>
          <w:sz w:val="22"/>
        </w:rPr>
        <w:t>3、填写完成，点击“下一步”按钮，进入基本信息查看页面，如下图：</w:t>
      </w:r>
      <w:r>
        <w:rPr>
          <w:rFonts w:hint="eastAsia"/>
        </w:rPr>
        <w:drawing>
          <wp:inline distT="0" distB="0" distL="114300" distR="114300">
            <wp:extent cx="5269230" cy="1995805"/>
            <wp:effectExtent l="0" t="0" r="7620" b="4445"/>
            <wp:docPr id="38" name="图片 38" descr="捕获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捕获14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99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2"/>
        </w:rPr>
        <w:t>4、点击“提交信息”按钮，基本信息处于“待验证”状态，点击“修改”返回步骤2；</w:t>
      </w:r>
    </w:p>
    <w:p>
      <w:pPr>
        <w:ind w:firstLine="420"/>
        <w:rPr>
          <w:color w:val="FF0000"/>
        </w:rPr>
      </w:pPr>
      <w:r>
        <w:rPr>
          <w:rFonts w:hint="eastAsia"/>
          <w:color w:val="FF0000"/>
        </w:rPr>
        <w:t>注：①同一个证书编号，只能有一个主项资质。</w:t>
      </w:r>
    </w:p>
    <w:p>
      <w:pPr>
        <w:ind w:firstLine="840" w:firstLineChars="400"/>
      </w:pPr>
      <w:r>
        <w:rPr>
          <w:rFonts w:hint="eastAsia"/>
          <w:color w:val="FF0000"/>
        </w:rPr>
        <w:t>②可以新增多个相同的资质。</w:t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5、点击经营资质列表页面上的“操作”按钮，可修改经营资质信息，如下图：</w:t>
      </w:r>
    </w:p>
    <w:p>
      <w:pPr>
        <w:ind w:firstLine="210" w:firstLineChars="100"/>
      </w:pPr>
      <w:r>
        <w:rPr>
          <w:rFonts w:hint="eastAsia"/>
        </w:rPr>
        <w:drawing>
          <wp:inline distT="0" distB="0" distL="114300" distR="114300">
            <wp:extent cx="5266055" cy="2134870"/>
            <wp:effectExtent l="0" t="0" r="10795" b="17780"/>
            <wp:docPr id="39" name="图片 39" descr="捕获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捕获16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3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6、经营资质列表页面上，“编辑”状态下、“验证未通过”状态下，选中要删除的经营资质，点击“删除经营资质”按钮，可删除选中的记录。</w:t>
      </w:r>
    </w:p>
    <w:p>
      <w:pPr>
        <w:pStyle w:val="4"/>
        <w:numPr>
          <w:ilvl w:val="0"/>
          <w:numId w:val="0"/>
        </w:numPr>
        <w:ind w:firstLine="320" w:firstLineChars="100"/>
      </w:pPr>
      <w:bookmarkStart w:id="35" w:name="_项目经理"/>
      <w:bookmarkEnd w:id="35"/>
      <w:bookmarkStart w:id="36" w:name="_Toc475633786"/>
      <w:bookmarkStart w:id="37" w:name="_Toc493185263"/>
      <w:bookmarkStart w:id="38" w:name="_Toc21798"/>
      <w:r>
        <w:rPr>
          <w:rFonts w:hint="eastAsia"/>
          <w:lang w:val="en-US" w:eastAsia="zh-CN"/>
        </w:rPr>
        <w:t>3</w:t>
      </w:r>
      <w:r>
        <w:rPr>
          <w:rFonts w:hint="eastAsia"/>
        </w:rPr>
        <w:t>.4、职业人员</w:t>
      </w:r>
      <w:bookmarkEnd w:id="36"/>
      <w:bookmarkEnd w:id="37"/>
      <w:bookmarkEnd w:id="38"/>
    </w:p>
    <w:p>
      <w:pPr>
        <w:ind w:firstLine="442"/>
        <w:rPr>
          <w:sz w:val="22"/>
        </w:rPr>
      </w:pPr>
      <w:r>
        <w:rPr>
          <w:rFonts w:hint="eastAsia"/>
          <w:b/>
          <w:sz w:val="22"/>
        </w:rPr>
        <w:t>前提条件：</w:t>
      </w:r>
      <w:r>
        <w:rPr>
          <w:rFonts w:hint="eastAsia"/>
          <w:sz w:val="22"/>
        </w:rPr>
        <w:t>网上注册单位成功。</w:t>
      </w:r>
    </w:p>
    <w:p>
      <w:pPr>
        <w:pStyle w:val="33"/>
        <w:ind w:firstLine="440" w:firstLineChars="199"/>
        <w:rPr>
          <w:sz w:val="28"/>
        </w:rPr>
      </w:pPr>
      <w:r>
        <w:rPr>
          <w:rFonts w:hint="eastAsia"/>
          <w:b/>
          <w:sz w:val="22"/>
        </w:rPr>
        <w:t>基本功能：</w:t>
      </w:r>
      <w:r>
        <w:rPr>
          <w:rFonts w:hint="eastAsia"/>
          <w:sz w:val="22"/>
        </w:rPr>
        <w:t>新增交易乙方职业人员。</w:t>
      </w:r>
    </w:p>
    <w:p>
      <w:pPr>
        <w:ind w:firstLine="442"/>
        <w:rPr>
          <w:b/>
          <w:sz w:val="22"/>
        </w:rPr>
      </w:pPr>
      <w:r>
        <w:rPr>
          <w:rFonts w:hint="eastAsia"/>
          <w:b/>
          <w:sz w:val="22"/>
        </w:rPr>
        <w:t>操作步骤：</w:t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1、点击“投标人信息管理--职业人员”菜单，进入职业人员列表页面，如下图：</w:t>
      </w:r>
    </w:p>
    <w:p>
      <w:pPr>
        <w:ind w:firstLine="210" w:firstLineChars="100"/>
      </w:pPr>
      <w:r>
        <w:drawing>
          <wp:inline distT="0" distB="0" distL="114300" distR="114300">
            <wp:extent cx="5269865" cy="2122805"/>
            <wp:effectExtent l="0" t="0" r="6985" b="10795"/>
            <wp:docPr id="94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70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1228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2、点击“新增职业人员”按钮，如下图：</w:t>
      </w:r>
    </w:p>
    <w:p>
      <w:pPr>
        <w:ind w:firstLine="210" w:firstLineChars="100"/>
      </w:pPr>
      <w:r>
        <w:drawing>
          <wp:inline distT="0" distB="0" distL="114300" distR="114300">
            <wp:extent cx="5022215" cy="2096135"/>
            <wp:effectExtent l="0" t="0" r="6985" b="0"/>
            <wp:docPr id="45" name="图片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203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3687" cy="2096733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4" w:firstLineChars="202"/>
        <w:rPr>
          <w:sz w:val="22"/>
        </w:rPr>
      </w:pPr>
      <w:r>
        <w:rPr>
          <w:rFonts w:hint="eastAsia"/>
          <w:sz w:val="22"/>
        </w:rPr>
        <w:t>填写页面上的信息。其中身份证号做唯一性判断（带*号的为必填项）；</w:t>
      </w:r>
    </w:p>
    <w:p>
      <w:pPr>
        <w:ind w:firstLine="444" w:firstLineChars="202"/>
        <w:rPr>
          <w:sz w:val="22"/>
        </w:rPr>
      </w:pPr>
      <w:r>
        <w:rPr>
          <w:rFonts w:hint="eastAsia"/>
          <w:sz w:val="22"/>
        </w:rPr>
        <w:t>点击“修改保存”按钮，基本信息处于“编辑”中状态，可再次修改。</w:t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3、填写完职业人员信息，点击“下一步”按钮，进入职业人员查看页面；</w:t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4、点击“提交验证”按钮，基本信息处于“待验证”状态。点击“修改”按钮返回步骤2；</w:t>
      </w:r>
    </w:p>
    <w:p>
      <w:pPr>
        <w:ind w:firstLine="440"/>
        <w:rPr>
          <w:color w:val="FF0000"/>
          <w:sz w:val="22"/>
        </w:rPr>
      </w:pPr>
      <w:r>
        <w:rPr>
          <w:rFonts w:hint="eastAsia"/>
          <w:color w:val="FF0000"/>
          <w:sz w:val="22"/>
        </w:rPr>
        <w:t>注：①“身份证号”做唯一性判断。（只针对同类型的单位）</w:t>
      </w:r>
    </w:p>
    <w:p>
      <w:pPr>
        <w:ind w:firstLine="880" w:firstLineChars="400"/>
        <w:rPr>
          <w:sz w:val="22"/>
        </w:rPr>
      </w:pPr>
      <w:r>
        <w:rPr>
          <w:rFonts w:hint="eastAsia"/>
          <w:color w:val="FF0000"/>
          <w:sz w:val="22"/>
        </w:rPr>
        <w:t>②涉及到的人员调动，只调动业绩不调动获奖，且业绩在调动前后的单位都有。</w:t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5、点击职业人员列表页面上的“操作”按钮，可修改职业人员信息，如下图：</w:t>
      </w:r>
    </w:p>
    <w:p>
      <w:pPr>
        <w:ind w:firstLine="210" w:firstLineChars="100"/>
      </w:pPr>
      <w:r>
        <w:drawing>
          <wp:inline distT="0" distB="0" distL="114300" distR="114300">
            <wp:extent cx="5273675" cy="2219960"/>
            <wp:effectExtent l="0" t="0" r="3175" b="8890"/>
            <wp:docPr id="47" name="图片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205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199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6、职业人员表页面上，“编辑”状态下、“验证未通过”状态下，选中要删除的职业人员，点击“删除职业人员”按钮，可删除选中的记录；</w:t>
      </w:r>
    </w:p>
    <w:p>
      <w:pPr>
        <w:ind w:left="220" w:hanging="220" w:hangingChars="100"/>
        <w:jc w:val="left"/>
        <w:rPr>
          <w:sz w:val="22"/>
        </w:rPr>
      </w:pPr>
      <w:r>
        <w:rPr>
          <w:rFonts w:hint="eastAsia"/>
          <w:sz w:val="22"/>
        </w:rPr>
        <w:t>7、点击“验证通过”状态下的操作按钮，进入项目经理查看页面，默认进入“职业人员信息”选项卡，点击“职业人员获奖”、“职业人员业绩”、“变更历史”，可以查看相关选项卡下的信息。</w:t>
      </w:r>
      <w:bookmarkEnd w:id="33"/>
      <w:bookmarkEnd w:id="34"/>
      <w:bookmarkStart w:id="39" w:name="_Toc475633787"/>
    </w:p>
    <w:p>
      <w:pPr>
        <w:ind w:firstLine="420"/>
      </w:pPr>
    </w:p>
    <w:p>
      <w:pPr>
        <w:pStyle w:val="4"/>
        <w:numPr>
          <w:ilvl w:val="0"/>
          <w:numId w:val="0"/>
        </w:numPr>
        <w:ind w:firstLine="320" w:firstLineChars="100"/>
      </w:pPr>
      <w:bookmarkStart w:id="40" w:name="_Toc493185264"/>
      <w:bookmarkStart w:id="41" w:name="_Toc20489"/>
      <w:r>
        <w:rPr>
          <w:rFonts w:hint="eastAsia"/>
          <w:lang w:val="en-US" w:eastAsia="zh-CN"/>
        </w:rPr>
        <w:t>3</w:t>
      </w:r>
      <w:r>
        <w:rPr>
          <w:rFonts w:hint="eastAsia"/>
        </w:rPr>
        <w:t>.5、人员职业资格</w:t>
      </w:r>
      <w:bookmarkEnd w:id="39"/>
      <w:bookmarkEnd w:id="40"/>
      <w:bookmarkEnd w:id="41"/>
    </w:p>
    <w:p>
      <w:pPr>
        <w:ind w:firstLine="442"/>
        <w:rPr>
          <w:sz w:val="22"/>
        </w:rPr>
      </w:pPr>
      <w:r>
        <w:rPr>
          <w:rFonts w:hint="eastAsia"/>
          <w:b/>
          <w:sz w:val="22"/>
        </w:rPr>
        <w:t>前提条件：</w:t>
      </w:r>
      <w:r>
        <w:rPr>
          <w:rFonts w:hint="eastAsia"/>
          <w:sz w:val="22"/>
        </w:rPr>
        <w:t>网上注册单位成功。</w:t>
      </w:r>
    </w:p>
    <w:p>
      <w:pPr>
        <w:ind w:firstLine="440" w:firstLineChars="199"/>
        <w:rPr>
          <w:sz w:val="22"/>
        </w:rPr>
      </w:pPr>
      <w:r>
        <w:rPr>
          <w:rFonts w:hint="eastAsia"/>
          <w:b/>
          <w:sz w:val="22"/>
        </w:rPr>
        <w:t>基本功能：</w:t>
      </w:r>
      <w:r>
        <w:rPr>
          <w:rFonts w:hint="eastAsia"/>
          <w:sz w:val="22"/>
        </w:rPr>
        <w:t>新增人员职业资格。</w:t>
      </w:r>
    </w:p>
    <w:p>
      <w:pPr>
        <w:ind w:firstLine="442"/>
        <w:rPr>
          <w:b/>
          <w:sz w:val="22"/>
        </w:rPr>
      </w:pPr>
      <w:r>
        <w:rPr>
          <w:rFonts w:hint="eastAsia"/>
          <w:b/>
          <w:sz w:val="22"/>
        </w:rPr>
        <w:t>操作步骤：</w:t>
      </w:r>
    </w:p>
    <w:p>
      <w:pPr>
        <w:ind w:left="220" w:hanging="220" w:hangingChars="100"/>
        <w:jc w:val="left"/>
        <w:rPr>
          <w:sz w:val="22"/>
        </w:rPr>
      </w:pPr>
      <w:r>
        <w:rPr>
          <w:rFonts w:hint="eastAsia"/>
          <w:sz w:val="22"/>
        </w:rPr>
        <w:t xml:space="preserve">1、点击“投标人信息管理--人员职业资格”菜单，进入人员职业资格列表页面，点击“新增人员职业资格”按钮，如下图：  </w:t>
      </w:r>
      <w:r>
        <w:rPr>
          <w:rFonts w:hint="eastAsia"/>
        </w:rPr>
        <w:t xml:space="preserve">  </w:t>
      </w:r>
      <w:r>
        <w:drawing>
          <wp:inline distT="0" distB="0" distL="114300" distR="114300">
            <wp:extent cx="5080635" cy="2115185"/>
            <wp:effectExtent l="0" t="0" r="5715" b="0"/>
            <wp:docPr id="48" name="图片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213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8958" cy="2118969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2219960"/>
            <wp:effectExtent l="0" t="0" r="5080" b="8890"/>
            <wp:docPr id="49" name="图片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214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2199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2"/>
        </w:rPr>
        <w:t xml:space="preserve">    填写页面上姓名、证书编号等的信息。点击“修改保存”按钮，基本信息处于“编辑”中状态，可再次修改；电子件管理-人员职业资格必须上传。</w:t>
      </w:r>
    </w:p>
    <w:p>
      <w:pPr>
        <w:ind w:left="220" w:hanging="220" w:hangingChars="100"/>
        <w:jc w:val="left"/>
        <w:rPr>
          <w:sz w:val="22"/>
        </w:rPr>
      </w:pPr>
      <w:r>
        <w:rPr>
          <w:rFonts w:hint="eastAsia"/>
          <w:sz w:val="22"/>
        </w:rPr>
        <w:t>2、点击“下一步”按钮，进入人员职业资格查看页面，如下图：</w:t>
      </w:r>
    </w:p>
    <w:p>
      <w:pPr>
        <w:ind w:firstLine="0" w:firstLineChars="0"/>
        <w:jc w:val="left"/>
      </w:pPr>
      <w:r>
        <w:drawing>
          <wp:inline distT="0" distB="0" distL="114300" distR="114300">
            <wp:extent cx="5273675" cy="2183130"/>
            <wp:effectExtent l="0" t="0" r="3175" b="7620"/>
            <wp:docPr id="54" name="图片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215"/>
                    <pic:cNvPicPr>
                      <a:picLocks noChangeAspect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831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220" w:hanging="220" w:hangingChars="100"/>
        <w:jc w:val="left"/>
        <w:rPr>
          <w:sz w:val="22"/>
        </w:rPr>
      </w:pPr>
      <w:r>
        <w:rPr>
          <w:rFonts w:hint="eastAsia"/>
          <w:sz w:val="22"/>
        </w:rPr>
        <w:t>3、点击“提交信息”按钮，基本信息处于“待验证”状态，点击“修改”返回步骤2。</w:t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4、点击人员职业资格列表页面上的“操作”按钮，可修改人员职业资格信息，如下图：</w:t>
      </w:r>
    </w:p>
    <w:p>
      <w:pPr>
        <w:ind w:firstLine="210" w:firstLineChars="100"/>
      </w:pPr>
      <w:r>
        <w:drawing>
          <wp:inline distT="0" distB="0" distL="0" distR="0">
            <wp:extent cx="5274310" cy="1132205"/>
            <wp:effectExtent l="0" t="0" r="2540" b="0"/>
            <wp:docPr id="1128" name="图片 1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" name="图片 1128"/>
                    <pic:cNvPicPr>
                      <a:picLocks noChangeAspect="1"/>
                    </pic:cNvPicPr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7300" cy="1137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5、人员职业资格列表页面上，“编辑”状态下、“验证未通过”状态下，选中要删除的人员职业资格，点击“删除人员职业资格”按钮，可删除选中的记录。</w:t>
      </w:r>
    </w:p>
    <w:p>
      <w:pPr>
        <w:ind w:firstLine="420"/>
      </w:pPr>
      <w:bookmarkStart w:id="42" w:name="_Toc475633788"/>
    </w:p>
    <w:p>
      <w:pPr>
        <w:pStyle w:val="4"/>
        <w:numPr>
          <w:ilvl w:val="0"/>
          <w:numId w:val="0"/>
        </w:numPr>
        <w:ind w:firstLine="320" w:firstLineChars="100"/>
      </w:pPr>
      <w:bookmarkStart w:id="43" w:name="_Toc493185265"/>
      <w:bookmarkStart w:id="44" w:name="_Toc18987"/>
      <w:r>
        <w:rPr>
          <w:rFonts w:hint="eastAsia"/>
          <w:lang w:val="en-US" w:eastAsia="zh-CN"/>
        </w:rPr>
        <w:t>3</w:t>
      </w:r>
      <w:r>
        <w:rPr>
          <w:rFonts w:hint="eastAsia"/>
        </w:rPr>
        <w:t>.6、投标业绩</w:t>
      </w:r>
      <w:bookmarkEnd w:id="42"/>
      <w:bookmarkEnd w:id="43"/>
      <w:bookmarkEnd w:id="44"/>
    </w:p>
    <w:p>
      <w:pPr>
        <w:ind w:firstLine="442"/>
        <w:rPr>
          <w:sz w:val="22"/>
        </w:rPr>
      </w:pPr>
      <w:r>
        <w:rPr>
          <w:rFonts w:hint="eastAsia"/>
          <w:b/>
          <w:sz w:val="22"/>
        </w:rPr>
        <w:t>前提条件：</w:t>
      </w:r>
      <w:r>
        <w:rPr>
          <w:rFonts w:hint="eastAsia"/>
          <w:sz w:val="22"/>
        </w:rPr>
        <w:t>网上注册单位成功。</w:t>
      </w:r>
    </w:p>
    <w:p>
      <w:pPr>
        <w:pStyle w:val="33"/>
        <w:ind w:firstLine="440" w:firstLineChars="199"/>
        <w:rPr>
          <w:sz w:val="22"/>
        </w:rPr>
      </w:pPr>
      <w:r>
        <w:rPr>
          <w:rFonts w:hint="eastAsia"/>
          <w:b/>
          <w:sz w:val="22"/>
        </w:rPr>
        <w:t>基本功能：</w:t>
      </w:r>
      <w:r>
        <w:rPr>
          <w:rFonts w:hint="eastAsia"/>
          <w:sz w:val="22"/>
        </w:rPr>
        <w:t>新增交易乙方的场外业绩。查看场内业绩及新增场内业绩相关的获奖。</w:t>
      </w:r>
    </w:p>
    <w:p>
      <w:pPr>
        <w:ind w:firstLine="442"/>
        <w:rPr>
          <w:b/>
          <w:sz w:val="22"/>
        </w:rPr>
      </w:pPr>
      <w:r>
        <w:rPr>
          <w:rFonts w:hint="eastAsia"/>
          <w:b/>
          <w:sz w:val="22"/>
        </w:rPr>
        <w:t>操作步骤：</w:t>
      </w:r>
    </w:p>
    <w:p>
      <w:pPr>
        <w:ind w:firstLine="442"/>
        <w:rPr>
          <w:b/>
          <w:sz w:val="22"/>
        </w:rPr>
      </w:pPr>
      <w:r>
        <w:rPr>
          <w:rFonts w:hint="eastAsia"/>
          <w:b/>
          <w:sz w:val="22"/>
        </w:rPr>
        <w:t>场外业绩：</w:t>
      </w:r>
    </w:p>
    <w:p>
      <w:pPr>
        <w:ind w:left="220" w:hanging="220" w:hangingChars="100"/>
        <w:jc w:val="left"/>
        <w:rPr>
          <w:b/>
        </w:rPr>
      </w:pPr>
      <w:r>
        <w:rPr>
          <w:rFonts w:hint="eastAsia"/>
          <w:sz w:val="22"/>
        </w:rPr>
        <w:t>1、点击“投标信息管理--投标业绩”菜单，进入投标业绩列表页面，点击“新增业绩”按钮，如下图：</w:t>
      </w:r>
      <w:r>
        <w:drawing>
          <wp:inline distT="0" distB="0" distL="114300" distR="114300">
            <wp:extent cx="5267325" cy="2180590"/>
            <wp:effectExtent l="0" t="0" r="9525" b="10160"/>
            <wp:docPr id="57" name="图片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211"/>
                    <pic:cNvPicPr>
                      <a:picLocks noChangeAspect="1"/>
                    </pic:cNvPicPr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805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填写页面上标段编号、标段名称、选择招标人名称等信息。点击“修改保存”按钮，基本信息处于“编辑”中状态，可再次修改。</w:t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2、点击“提交验证”按钮，基本信息处于“待验证”状态，点击“修改”按钮返回步骤2。</w:t>
      </w:r>
    </w:p>
    <w:p>
      <w:pPr>
        <w:ind w:firstLine="210" w:firstLineChars="100"/>
        <w:rPr>
          <w:color w:val="FF0000"/>
        </w:rPr>
      </w:pPr>
      <w:r>
        <w:rPr>
          <w:rFonts w:hint="eastAsia"/>
          <w:color w:val="FF0000"/>
        </w:rPr>
        <w:t>注：</w:t>
      </w:r>
    </w:p>
    <w:p>
      <w:pPr>
        <w:numPr>
          <w:ilvl w:val="1"/>
          <w:numId w:val="4"/>
        </w:numPr>
        <w:spacing w:line="360" w:lineRule="auto"/>
        <w:ind w:left="0" w:firstLine="420" w:firstLineChars="0"/>
        <w:jc w:val="left"/>
        <w:rPr>
          <w:color w:val="FF0000"/>
        </w:rPr>
      </w:pPr>
      <w:r>
        <w:rPr>
          <w:rFonts w:hint="eastAsia"/>
          <w:color w:val="FF0000"/>
        </w:rPr>
        <w:t>如果在“投标业绩”下面直接新增了一条获奖记录，那么这条记录也会存在于“投   标人信息管理-企业获奖”菜单中。</w:t>
      </w:r>
    </w:p>
    <w:p>
      <w:pPr>
        <w:numPr>
          <w:ilvl w:val="1"/>
          <w:numId w:val="4"/>
        </w:numPr>
        <w:spacing w:line="360" w:lineRule="auto"/>
        <w:ind w:left="0" w:firstLine="420" w:firstLineChars="0"/>
        <w:jc w:val="left"/>
        <w:rPr>
          <w:color w:val="FF0000"/>
        </w:rPr>
      </w:pPr>
      <w:r>
        <w:rPr>
          <w:rFonts w:hint="eastAsia"/>
          <w:color w:val="FF0000"/>
        </w:rPr>
        <w:t>投标业绩在验证时，先判断职业人员是否验证通过。</w:t>
      </w:r>
    </w:p>
    <w:p>
      <w:pPr>
        <w:numPr>
          <w:ilvl w:val="1"/>
          <w:numId w:val="4"/>
        </w:numPr>
        <w:spacing w:line="360" w:lineRule="auto"/>
        <w:ind w:left="0" w:firstLine="420" w:firstLineChars="0"/>
        <w:jc w:val="left"/>
        <w:rPr>
          <w:color w:val="FF0000"/>
        </w:rPr>
      </w:pPr>
      <w:r>
        <w:rPr>
          <w:rFonts w:hint="eastAsia"/>
          <w:color w:val="FF0000"/>
        </w:rPr>
        <w:t>如果系统参数设置了中标结果公示的时候推送业绩，对于施工和监理单位来说，他们是属于在建工程的，需要销完号之后才能有属于场内业绩。</w:t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3、点击投标业绩列表页面上的“操作”按钮，可修改投标业绩信息，如下图：</w:t>
      </w:r>
    </w:p>
    <w:p>
      <w:pPr>
        <w:ind w:firstLine="420"/>
      </w:pPr>
      <w:r>
        <w:drawing>
          <wp:inline distT="0" distB="0" distL="114300" distR="114300">
            <wp:extent cx="5267325" cy="2117090"/>
            <wp:effectExtent l="0" t="0" r="9525" b="16510"/>
            <wp:docPr id="60" name="图片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220"/>
                    <pic:cNvPicPr>
                      <a:picLocks noChangeAspect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170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4、投标业绩列表页面上，“编辑”状态下、“验证未通过”状态下，选中要删除的企业业绩，点击“删除企业业绩”按钮，可删除选中的记录（删除业绩，与其关联的获奖也将删除）。</w:t>
      </w:r>
    </w:p>
    <w:p>
      <w:pPr>
        <w:ind w:firstLine="442"/>
        <w:rPr>
          <w:b/>
          <w:sz w:val="22"/>
        </w:rPr>
      </w:pPr>
    </w:p>
    <w:p>
      <w:pPr>
        <w:ind w:firstLine="442"/>
        <w:rPr>
          <w:color w:val="000000"/>
          <w:sz w:val="22"/>
        </w:rPr>
      </w:pPr>
      <w:r>
        <w:rPr>
          <w:rFonts w:hint="eastAsia"/>
          <w:b/>
          <w:sz w:val="22"/>
        </w:rPr>
        <w:t>场内业绩：</w:t>
      </w:r>
      <w:r>
        <w:rPr>
          <w:rFonts w:hint="eastAsia"/>
          <w:color w:val="000000"/>
          <w:sz w:val="22"/>
        </w:rPr>
        <w:t>针对建设工程项目施工单位的，建设工程流程走完销号，投标业绩--场内业绩会有一条记录。</w:t>
      </w:r>
      <w:bookmarkStart w:id="45" w:name="_企业获奖"/>
      <w:bookmarkEnd w:id="45"/>
      <w:bookmarkStart w:id="46" w:name="_Toc475633789"/>
    </w:p>
    <w:p>
      <w:pPr>
        <w:ind w:firstLine="440"/>
        <w:rPr>
          <w:color w:val="000000"/>
          <w:sz w:val="22"/>
        </w:rPr>
      </w:pPr>
    </w:p>
    <w:p>
      <w:pPr>
        <w:pStyle w:val="4"/>
        <w:numPr>
          <w:ilvl w:val="0"/>
          <w:numId w:val="0"/>
        </w:numPr>
        <w:ind w:firstLine="320" w:firstLineChars="100"/>
      </w:pPr>
      <w:bookmarkStart w:id="47" w:name="_Toc493185266"/>
      <w:bookmarkStart w:id="48" w:name="_Toc7894"/>
      <w:r>
        <w:rPr>
          <w:rFonts w:hint="eastAsia"/>
          <w:lang w:val="en-US" w:eastAsia="zh-CN"/>
        </w:rPr>
        <w:t>3</w:t>
      </w:r>
      <w:r>
        <w:rPr>
          <w:rFonts w:hint="eastAsia"/>
        </w:rPr>
        <w:t>.7、企业获奖</w:t>
      </w:r>
      <w:bookmarkEnd w:id="46"/>
      <w:bookmarkEnd w:id="47"/>
      <w:bookmarkEnd w:id="48"/>
    </w:p>
    <w:p>
      <w:pPr>
        <w:ind w:firstLine="442"/>
        <w:rPr>
          <w:sz w:val="22"/>
          <w:szCs w:val="22"/>
        </w:rPr>
      </w:pPr>
      <w:r>
        <w:rPr>
          <w:rFonts w:hint="eastAsia"/>
          <w:b/>
          <w:sz w:val="22"/>
          <w:szCs w:val="22"/>
        </w:rPr>
        <w:t>前提条件：</w:t>
      </w:r>
      <w:r>
        <w:rPr>
          <w:rFonts w:hint="eastAsia"/>
          <w:sz w:val="22"/>
          <w:szCs w:val="22"/>
        </w:rPr>
        <w:t>网上注册单位成功。</w:t>
      </w:r>
    </w:p>
    <w:p>
      <w:pPr>
        <w:pStyle w:val="33"/>
        <w:ind w:firstLine="444" w:firstLineChars="201"/>
        <w:rPr>
          <w:b/>
          <w:sz w:val="22"/>
          <w:szCs w:val="22"/>
        </w:rPr>
      </w:pPr>
      <w:r>
        <w:rPr>
          <w:rFonts w:hint="eastAsia"/>
          <w:b/>
          <w:sz w:val="22"/>
          <w:szCs w:val="22"/>
        </w:rPr>
        <w:t>基本功能：</w:t>
      </w:r>
      <w:r>
        <w:rPr>
          <w:rFonts w:hint="eastAsia"/>
          <w:sz w:val="22"/>
          <w:szCs w:val="22"/>
        </w:rPr>
        <w:t>新增施工单位企业获奖。</w:t>
      </w:r>
    </w:p>
    <w:p>
      <w:pPr>
        <w:ind w:firstLine="442"/>
        <w:rPr>
          <w:b/>
          <w:sz w:val="22"/>
          <w:szCs w:val="22"/>
        </w:rPr>
      </w:pPr>
      <w:r>
        <w:rPr>
          <w:rFonts w:hint="eastAsia"/>
          <w:b/>
          <w:sz w:val="22"/>
          <w:szCs w:val="22"/>
        </w:rPr>
        <w:t>操作步骤：</w:t>
      </w:r>
    </w:p>
    <w:p>
      <w:pPr>
        <w:ind w:left="220" w:hanging="220" w:hangingChars="100"/>
        <w:jc w:val="left"/>
        <w:rPr>
          <w:b/>
          <w:sz w:val="22"/>
          <w:szCs w:val="22"/>
        </w:rPr>
      </w:pPr>
      <w:r>
        <w:rPr>
          <w:rFonts w:hint="eastAsia"/>
          <w:sz w:val="22"/>
          <w:szCs w:val="22"/>
        </w:rPr>
        <w:t>1、点击“投标人信息管理--企业获奖”菜单，进入企业获奖列表页面，点击“新增奖项”按钮，填写获奖名称、颁奖部门、获奖日期等信息，如下图：</w:t>
      </w:r>
    </w:p>
    <w:p>
      <w:pPr>
        <w:ind w:firstLine="210" w:firstLineChars="100"/>
      </w:pPr>
      <w:r>
        <w:drawing>
          <wp:inline distT="0" distB="0" distL="114300" distR="114300">
            <wp:extent cx="5265420" cy="1691005"/>
            <wp:effectExtent l="0" t="0" r="11430" b="4445"/>
            <wp:docPr id="62" name="图片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222"/>
                    <pic:cNvPicPr>
                      <a:picLocks noChangeAspect="1"/>
                    </pic:cNvPicPr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6910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2、在该页面上可以选择需要关联的业绩，点击“关联”按钮，如下图：</w:t>
      </w:r>
    </w:p>
    <w:p>
      <w:pPr>
        <w:ind w:firstLine="210" w:firstLineChars="100"/>
        <w:rPr>
          <w:sz w:val="22"/>
        </w:rPr>
      </w:pPr>
      <w:r>
        <w:drawing>
          <wp:inline distT="0" distB="0" distL="114300" distR="114300">
            <wp:extent cx="5269865" cy="1797050"/>
            <wp:effectExtent l="0" t="0" r="6985" b="12700"/>
            <wp:docPr id="63" name="图片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223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797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2"/>
        </w:rPr>
        <w:t>点击“修改保存”按钮，基本信息处于“编辑”中状态，可再次修改。</w:t>
      </w:r>
    </w:p>
    <w:p>
      <w:pPr>
        <w:ind w:left="220" w:hanging="220" w:hangingChars="100"/>
        <w:jc w:val="left"/>
      </w:pPr>
      <w:r>
        <w:rPr>
          <w:rFonts w:hint="eastAsia"/>
          <w:sz w:val="22"/>
        </w:rPr>
        <w:t>点击“下一步”按钮，进入查看获奖页面，如下图：</w:t>
      </w:r>
      <w:r>
        <w:drawing>
          <wp:inline distT="0" distB="0" distL="114300" distR="114300">
            <wp:extent cx="5274945" cy="1612265"/>
            <wp:effectExtent l="0" t="0" r="1905" b="6985"/>
            <wp:docPr id="1120" name="图片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" name="图片 224"/>
                    <pic:cNvPicPr>
                      <a:picLocks noChangeAspect="1"/>
                    </pic:cNvPicPr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1612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jc w:val="left"/>
        <w:rPr>
          <w:sz w:val="22"/>
        </w:rPr>
      </w:pPr>
      <w:r>
        <w:rPr>
          <w:rFonts w:hint="eastAsia"/>
          <w:sz w:val="22"/>
        </w:rPr>
        <w:t>3、点击“提交验证”按钮，基本信息处于“待验证”状态,点击“修改”按钮返回步骤2。</w:t>
      </w:r>
    </w:p>
    <w:p>
      <w:pPr>
        <w:ind w:firstLine="210" w:firstLineChars="100"/>
        <w:rPr>
          <w:color w:val="FF0000"/>
        </w:rPr>
      </w:pPr>
      <w:r>
        <w:rPr>
          <w:rFonts w:hint="eastAsia"/>
          <w:color w:val="FF0000"/>
        </w:rPr>
        <w:t>注：</w:t>
      </w:r>
    </w:p>
    <w:p>
      <w:pPr>
        <w:pStyle w:val="33"/>
        <w:ind w:left="582" w:leftChars="177" w:hanging="210" w:hangingChars="100"/>
        <w:rPr>
          <w:color w:val="FF0000"/>
          <w:sz w:val="21"/>
        </w:rPr>
      </w:pPr>
      <w:r>
        <w:rPr>
          <w:rFonts w:hint="eastAsia"/>
          <w:color w:val="FF0000"/>
          <w:sz w:val="21"/>
          <w:szCs w:val="21"/>
        </w:rPr>
        <w:t>①</w:t>
      </w:r>
      <w:r>
        <w:rPr>
          <w:rFonts w:hint="eastAsia"/>
          <w:color w:val="FF0000"/>
          <w:sz w:val="21"/>
        </w:rPr>
        <w:t>点击【选择关联业绩】按钮，即使使用键盘上删除键清除该字段的值，还是关联了业绩的。</w:t>
      </w:r>
    </w:p>
    <w:p>
      <w:pPr>
        <w:pStyle w:val="33"/>
        <w:ind w:firstLine="371" w:firstLineChars="177"/>
      </w:pPr>
      <w:r>
        <w:rPr>
          <w:rFonts w:hint="eastAsia"/>
          <w:color w:val="FF0000"/>
          <w:sz w:val="21"/>
          <w:szCs w:val="21"/>
        </w:rPr>
        <w:t>②</w:t>
      </w:r>
      <w:r>
        <w:rPr>
          <w:rFonts w:hint="eastAsia"/>
          <w:color w:val="FF0000"/>
          <w:sz w:val="21"/>
        </w:rPr>
        <w:t>点击【移除关联业绩】按钮，才能去除与该业绩的关联。</w:t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4、点击企业获奖列表页面上的“操作”按钮，可修改企业获奖信息，如下图：</w:t>
      </w:r>
    </w:p>
    <w:p>
      <w:pPr>
        <w:ind w:firstLine="105" w:firstLineChars="50"/>
      </w:pPr>
      <w:r>
        <w:drawing>
          <wp:inline distT="0" distB="0" distL="0" distR="0">
            <wp:extent cx="5267325" cy="2390775"/>
            <wp:effectExtent l="0" t="0" r="9525" b="9525"/>
            <wp:docPr id="1121" name="图片 1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" name="图片 112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2"/>
        </w:rPr>
        <w:t>5、企业获奖列表页面上，“编辑”状态下、“验证未通过”状态下</w:t>
      </w:r>
      <w:bookmarkStart w:id="49" w:name="_Toc475633790"/>
      <w:r>
        <w:rPr>
          <w:rFonts w:hint="eastAsia"/>
          <w:sz w:val="22"/>
        </w:rPr>
        <w:t>，选中要删除的企业获奖，点击“删除奖项”按钮，可删除选中的记录。</w:t>
      </w:r>
    </w:p>
    <w:p>
      <w:pPr>
        <w:ind w:left="210" w:leftChars="100" w:firstLine="420"/>
      </w:pPr>
    </w:p>
    <w:p>
      <w:pPr>
        <w:pStyle w:val="4"/>
        <w:numPr>
          <w:ilvl w:val="0"/>
          <w:numId w:val="0"/>
        </w:numPr>
        <w:ind w:firstLine="320" w:firstLineChars="100"/>
      </w:pPr>
      <w:bookmarkStart w:id="50" w:name="_Toc493185267"/>
      <w:bookmarkStart w:id="51" w:name="_Toc3409"/>
      <w:r>
        <w:rPr>
          <w:rFonts w:hint="eastAsia"/>
          <w:lang w:val="en-US" w:eastAsia="zh-CN"/>
        </w:rPr>
        <w:t>3</w:t>
      </w:r>
      <w:r>
        <w:rPr>
          <w:rFonts w:hint="eastAsia"/>
        </w:rPr>
        <w:t>.8、各类证书</w:t>
      </w:r>
      <w:bookmarkEnd w:id="49"/>
      <w:bookmarkEnd w:id="50"/>
      <w:bookmarkEnd w:id="51"/>
    </w:p>
    <w:p>
      <w:pPr>
        <w:ind w:firstLine="442"/>
        <w:rPr>
          <w:sz w:val="22"/>
          <w:szCs w:val="22"/>
        </w:rPr>
      </w:pPr>
      <w:r>
        <w:rPr>
          <w:rFonts w:hint="eastAsia"/>
          <w:b/>
          <w:sz w:val="22"/>
          <w:szCs w:val="22"/>
        </w:rPr>
        <w:t>前提条件：</w:t>
      </w:r>
      <w:r>
        <w:rPr>
          <w:rFonts w:hint="eastAsia"/>
          <w:sz w:val="22"/>
          <w:szCs w:val="22"/>
        </w:rPr>
        <w:t>网上注册单位成功。</w:t>
      </w:r>
    </w:p>
    <w:p>
      <w:pPr>
        <w:pStyle w:val="33"/>
        <w:ind w:firstLine="444" w:firstLineChars="201"/>
        <w:rPr>
          <w:sz w:val="22"/>
          <w:szCs w:val="22"/>
        </w:rPr>
      </w:pPr>
      <w:r>
        <w:rPr>
          <w:rFonts w:hint="eastAsia"/>
          <w:b/>
          <w:sz w:val="22"/>
          <w:szCs w:val="22"/>
        </w:rPr>
        <w:t>基本功能：</w:t>
      </w:r>
      <w:r>
        <w:rPr>
          <w:rFonts w:hint="eastAsia"/>
          <w:sz w:val="22"/>
          <w:szCs w:val="22"/>
        </w:rPr>
        <w:t>新增施工单位企业各类证书。</w:t>
      </w:r>
    </w:p>
    <w:p>
      <w:pPr>
        <w:ind w:firstLine="442"/>
        <w:rPr>
          <w:b/>
          <w:sz w:val="22"/>
          <w:szCs w:val="22"/>
        </w:rPr>
      </w:pPr>
      <w:r>
        <w:rPr>
          <w:rFonts w:hint="eastAsia"/>
          <w:b/>
          <w:sz w:val="22"/>
          <w:szCs w:val="22"/>
        </w:rPr>
        <w:t>操作步骤：</w:t>
      </w:r>
    </w:p>
    <w:p>
      <w:pPr>
        <w:ind w:left="220" w:hanging="220" w:hangingChars="100"/>
        <w:rPr>
          <w:sz w:val="22"/>
          <w:szCs w:val="22"/>
        </w:rPr>
      </w:pPr>
      <w:r>
        <w:rPr>
          <w:rFonts w:hint="eastAsia"/>
          <w:sz w:val="22"/>
          <w:szCs w:val="22"/>
        </w:rPr>
        <w:t>1、点击“投标人信息管理--企业各类证书”菜单，进入企业各类证书列表页面，点击“新增证书”按钮，如下图：</w:t>
      </w:r>
    </w:p>
    <w:p>
      <w:pPr>
        <w:ind w:firstLine="210" w:firstLineChars="100"/>
      </w:pPr>
      <w:r>
        <w:drawing>
          <wp:inline distT="0" distB="0" distL="114300" distR="114300">
            <wp:extent cx="5273675" cy="1636395"/>
            <wp:effectExtent l="0" t="0" r="3175" b="1905"/>
            <wp:docPr id="1122" name="图片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" name="图片 229"/>
                    <pic:cNvPicPr>
                      <a:picLocks noChangeAspect="1"/>
                    </pic:cNvPicPr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6363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jc w:val="left"/>
        <w:rPr>
          <w:sz w:val="22"/>
        </w:rPr>
      </w:pPr>
      <w:r>
        <w:rPr>
          <w:rFonts w:hint="eastAsia"/>
          <w:sz w:val="22"/>
        </w:rPr>
        <w:t>填写页面上证书编号、证书类别等信息，证书类别默认“重合同守信用企业”；</w:t>
      </w:r>
    </w:p>
    <w:p>
      <w:pPr>
        <w:ind w:firstLine="440"/>
        <w:jc w:val="left"/>
        <w:rPr>
          <w:sz w:val="22"/>
        </w:rPr>
      </w:pPr>
      <w:r>
        <w:rPr>
          <w:rFonts w:hint="eastAsia"/>
          <w:sz w:val="22"/>
        </w:rPr>
        <w:t>点击“修改保存”按钮，基本信息处于“编辑”中状态，可再次修改。</w:t>
      </w:r>
    </w:p>
    <w:p>
      <w:pPr>
        <w:ind w:left="220" w:hanging="220" w:hangingChars="100"/>
        <w:jc w:val="left"/>
      </w:pPr>
      <w:r>
        <w:rPr>
          <w:rFonts w:hint="eastAsia"/>
          <w:sz w:val="22"/>
        </w:rPr>
        <w:t>2、点击“下一步”按钮，进入查看证书页面，如下图：</w:t>
      </w:r>
      <w:r>
        <w:drawing>
          <wp:inline distT="0" distB="0" distL="114300" distR="114300">
            <wp:extent cx="5277485" cy="2107565"/>
            <wp:effectExtent l="0" t="0" r="18415" b="6985"/>
            <wp:docPr id="1123" name="图片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" name="图片 230"/>
                    <pic:cNvPicPr>
                      <a:picLocks noChangeAspect="1"/>
                    </pic:cNvPicPr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2107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3、点击“提交验证”按钮，基本信息处于“待验证”状态，点击“修改”按钮返回步骤2。</w:t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4、点击企业各类证书列表页面上的“操作”按钮，可修改证书信息，如下图：</w:t>
      </w:r>
    </w:p>
    <w:p>
      <w:pPr>
        <w:ind w:firstLine="210" w:firstLineChars="100"/>
      </w:pPr>
      <w:r>
        <w:drawing>
          <wp:inline distT="0" distB="0" distL="114300" distR="114300">
            <wp:extent cx="5267325" cy="1671955"/>
            <wp:effectExtent l="0" t="0" r="9525" b="4445"/>
            <wp:docPr id="1124" name="图片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" name="图片 232"/>
                    <pic:cNvPicPr>
                      <a:picLocks noChangeAspect="1"/>
                    </pic:cNvPicPr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671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5、企业各类证书列表页面上，“编辑”状态下、“验证未通过”状态下，选中要删除的证书，点击“删除证书”按钮，可删除选中的记录</w:t>
      </w:r>
      <w:bookmarkStart w:id="52" w:name="_企业财务"/>
      <w:bookmarkEnd w:id="52"/>
      <w:bookmarkStart w:id="53" w:name="_Toc475633791"/>
      <w:r>
        <w:rPr>
          <w:rFonts w:hint="eastAsia"/>
          <w:sz w:val="22"/>
        </w:rPr>
        <w:t>。</w:t>
      </w:r>
    </w:p>
    <w:p>
      <w:pPr>
        <w:ind w:firstLine="210" w:firstLineChars="100"/>
      </w:pPr>
    </w:p>
    <w:p>
      <w:pPr>
        <w:pStyle w:val="4"/>
        <w:numPr>
          <w:ilvl w:val="0"/>
          <w:numId w:val="0"/>
        </w:numPr>
        <w:ind w:firstLine="320" w:firstLineChars="100"/>
      </w:pPr>
      <w:bookmarkStart w:id="54" w:name="_Toc493185268"/>
      <w:bookmarkStart w:id="55" w:name="_Toc7006"/>
      <w:r>
        <w:rPr>
          <w:rFonts w:hint="eastAsia"/>
          <w:lang w:val="en-US" w:eastAsia="zh-CN"/>
        </w:rPr>
        <w:t>3</w:t>
      </w:r>
      <w:r>
        <w:rPr>
          <w:rFonts w:hint="eastAsia"/>
        </w:rPr>
        <w:t>.9、企业财务</w:t>
      </w:r>
      <w:bookmarkEnd w:id="53"/>
      <w:bookmarkEnd w:id="54"/>
      <w:bookmarkEnd w:id="55"/>
    </w:p>
    <w:p>
      <w:pPr>
        <w:ind w:firstLine="442"/>
        <w:rPr>
          <w:sz w:val="22"/>
        </w:rPr>
      </w:pPr>
      <w:r>
        <w:rPr>
          <w:rFonts w:hint="eastAsia"/>
          <w:b/>
          <w:sz w:val="22"/>
        </w:rPr>
        <w:t>前提条件：</w:t>
      </w:r>
      <w:r>
        <w:rPr>
          <w:rFonts w:hint="eastAsia"/>
          <w:sz w:val="22"/>
        </w:rPr>
        <w:t>网上注册单位成功。</w:t>
      </w:r>
    </w:p>
    <w:p>
      <w:pPr>
        <w:pStyle w:val="33"/>
        <w:ind w:firstLine="444" w:firstLineChars="201"/>
        <w:rPr>
          <w:sz w:val="28"/>
        </w:rPr>
      </w:pPr>
      <w:r>
        <w:rPr>
          <w:rFonts w:hint="eastAsia"/>
          <w:b/>
          <w:sz w:val="22"/>
        </w:rPr>
        <w:t>基本功能：</w:t>
      </w:r>
      <w:r>
        <w:rPr>
          <w:rFonts w:hint="eastAsia"/>
          <w:sz w:val="22"/>
        </w:rPr>
        <w:t>新增交易乙方企业财务。</w:t>
      </w:r>
    </w:p>
    <w:p>
      <w:pPr>
        <w:ind w:firstLine="442"/>
        <w:rPr>
          <w:b/>
          <w:sz w:val="22"/>
        </w:rPr>
      </w:pPr>
      <w:r>
        <w:rPr>
          <w:rFonts w:hint="eastAsia"/>
          <w:b/>
          <w:sz w:val="22"/>
        </w:rPr>
        <w:t>操作步骤：</w:t>
      </w:r>
    </w:p>
    <w:p>
      <w:pPr>
        <w:ind w:left="220" w:hanging="220" w:hangingChars="100"/>
        <w:jc w:val="left"/>
        <w:rPr>
          <w:sz w:val="22"/>
        </w:rPr>
      </w:pPr>
      <w:r>
        <w:rPr>
          <w:rFonts w:hint="eastAsia"/>
          <w:sz w:val="22"/>
        </w:rPr>
        <w:t>1、点击“投标人信息管理--企业财务”菜单，进入企业财务列表页面，点击“新增财务”按钮，如下图：</w:t>
      </w:r>
    </w:p>
    <w:p>
      <w:pPr>
        <w:ind w:firstLine="210" w:firstLineChars="100"/>
      </w:pPr>
      <w:r>
        <w:drawing>
          <wp:inline distT="0" distB="0" distL="0" distR="0">
            <wp:extent cx="5276850" cy="1714500"/>
            <wp:effectExtent l="0" t="0" r="0" b="0"/>
            <wp:docPr id="1125" name="图片 1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" name="图片 112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点击“修改保存”按钮，基本信息处于“编辑”中状态，可再次修改。</w:t>
      </w:r>
    </w:p>
    <w:p>
      <w:pPr>
        <w:ind w:firstLine="420"/>
        <w:rPr>
          <w:color w:val="FF0000"/>
        </w:rPr>
      </w:pPr>
      <w:r>
        <w:rPr>
          <w:rFonts w:hint="eastAsia"/>
          <w:color w:val="FF0000"/>
        </w:rPr>
        <w:t>注：每个年度只能添加一次企业财务。重复添加时会出现提示信息。</w:t>
      </w:r>
    </w:p>
    <w:p>
      <w:pPr>
        <w:pStyle w:val="33"/>
        <w:ind w:firstLine="0" w:firstLineChars="0"/>
        <w:rPr>
          <w:color w:val="FF0000"/>
          <w:sz w:val="22"/>
          <w:szCs w:val="22"/>
        </w:rPr>
      </w:pPr>
      <w:r>
        <w:drawing>
          <wp:inline distT="0" distB="0" distL="0" distR="0">
            <wp:extent cx="5267325" cy="1990725"/>
            <wp:effectExtent l="0" t="0" r="9525" b="9525"/>
            <wp:docPr id="1126" name="图片 1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" name="图片 1126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2"/>
        </w:rPr>
        <w:t>2、点击“下一步”按钮，进入查看财务页面，如下图：</w:t>
      </w:r>
      <w:r>
        <w:drawing>
          <wp:inline distT="0" distB="0" distL="114300" distR="114300">
            <wp:extent cx="5268595" cy="2178050"/>
            <wp:effectExtent l="0" t="0" r="8255" b="12700"/>
            <wp:docPr id="200" name="图片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图片 237"/>
                    <pic:cNvPicPr>
                      <a:picLocks noChangeAspect="1"/>
                    </pic:cNvPicPr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78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2"/>
          <w:szCs w:val="22"/>
        </w:rPr>
        <w:t>3、点击“提交验证”按钮，基本信息处于“待验证”状态。点击“修改”按钮返回步骤2。</w:t>
      </w:r>
    </w:p>
    <w:p>
      <w:pPr>
        <w:ind w:firstLine="0" w:firstLineChars="0"/>
        <w:rPr>
          <w:sz w:val="22"/>
          <w:szCs w:val="22"/>
        </w:rPr>
      </w:pPr>
      <w:r>
        <w:rPr>
          <w:rFonts w:hint="eastAsia"/>
          <w:sz w:val="22"/>
          <w:szCs w:val="22"/>
        </w:rPr>
        <w:t>4、点击企业财务列表页面上的“操作”按钮，可修改财务信息，如下图：</w:t>
      </w:r>
    </w:p>
    <w:p>
      <w:pPr>
        <w:ind w:firstLine="210" w:firstLineChars="100"/>
      </w:pPr>
      <w:r>
        <w:drawing>
          <wp:inline distT="0" distB="0" distL="0" distR="0">
            <wp:extent cx="5267325" cy="2247900"/>
            <wp:effectExtent l="0" t="0" r="9525" b="0"/>
            <wp:docPr id="1127" name="图片 1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" name="图片 1127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sz w:val="22"/>
        </w:rPr>
      </w:pPr>
      <w:r>
        <w:rPr>
          <w:rFonts w:hint="eastAsia"/>
          <w:sz w:val="22"/>
        </w:rPr>
        <w:t>5、企也财务列表页面上，“编辑”状态下、“验证未通过”状</w:t>
      </w:r>
      <w:bookmarkStart w:id="56" w:name="_Toc475633792"/>
      <w:r>
        <w:rPr>
          <w:rFonts w:hint="eastAsia"/>
          <w:sz w:val="22"/>
        </w:rPr>
        <w:t>态下，选中要删除的财务，点击“删除财务”按钮，可删除选中的记录。</w:t>
      </w:r>
    </w:p>
    <w:p>
      <w:pPr>
        <w:ind w:firstLine="210" w:firstLineChars="100"/>
      </w:pPr>
    </w:p>
    <w:p>
      <w:pPr>
        <w:pStyle w:val="4"/>
        <w:numPr>
          <w:ilvl w:val="0"/>
          <w:numId w:val="0"/>
        </w:numPr>
        <w:ind w:firstLine="320" w:firstLineChars="100"/>
      </w:pPr>
      <w:bookmarkStart w:id="57" w:name="_Toc493185269"/>
      <w:bookmarkStart w:id="58" w:name="_Toc18410"/>
      <w:r>
        <w:rPr>
          <w:rFonts w:hint="eastAsia"/>
          <w:lang w:val="en-US" w:eastAsia="zh-CN"/>
        </w:rPr>
        <w:t>3</w:t>
      </w:r>
      <w:r>
        <w:rPr>
          <w:rFonts w:hint="eastAsia"/>
        </w:rPr>
        <w:t>.10、投标所需材料</w:t>
      </w:r>
      <w:bookmarkEnd w:id="56"/>
      <w:bookmarkEnd w:id="57"/>
      <w:bookmarkEnd w:id="58"/>
    </w:p>
    <w:p>
      <w:pPr>
        <w:ind w:firstLine="442"/>
        <w:rPr>
          <w:sz w:val="22"/>
          <w:szCs w:val="22"/>
        </w:rPr>
      </w:pPr>
      <w:r>
        <w:rPr>
          <w:rFonts w:hint="eastAsia"/>
          <w:b/>
          <w:sz w:val="22"/>
          <w:szCs w:val="22"/>
        </w:rPr>
        <w:t>前提条件：</w:t>
      </w:r>
      <w:r>
        <w:rPr>
          <w:rFonts w:hint="eastAsia"/>
          <w:sz w:val="22"/>
          <w:szCs w:val="22"/>
        </w:rPr>
        <w:t>网上注册单位成功。</w:t>
      </w:r>
    </w:p>
    <w:p>
      <w:pPr>
        <w:pStyle w:val="33"/>
        <w:ind w:firstLine="444" w:firstLineChars="201"/>
        <w:rPr>
          <w:sz w:val="22"/>
          <w:szCs w:val="22"/>
        </w:rPr>
      </w:pPr>
      <w:r>
        <w:rPr>
          <w:rFonts w:hint="eastAsia"/>
          <w:b/>
          <w:sz w:val="22"/>
          <w:szCs w:val="22"/>
        </w:rPr>
        <w:t>基本功能：</w:t>
      </w:r>
      <w:r>
        <w:rPr>
          <w:rFonts w:hint="eastAsia"/>
          <w:sz w:val="22"/>
          <w:szCs w:val="22"/>
        </w:rPr>
        <w:t>新增施工单位投标所需材料。</w:t>
      </w:r>
    </w:p>
    <w:p>
      <w:pPr>
        <w:ind w:firstLine="442"/>
        <w:rPr>
          <w:b/>
          <w:sz w:val="22"/>
          <w:szCs w:val="22"/>
        </w:rPr>
      </w:pPr>
      <w:r>
        <w:rPr>
          <w:rFonts w:hint="eastAsia"/>
          <w:b/>
          <w:sz w:val="22"/>
          <w:szCs w:val="22"/>
        </w:rPr>
        <w:t>操作步骤：</w:t>
      </w:r>
    </w:p>
    <w:p>
      <w:pPr>
        <w:pStyle w:val="13"/>
        <w:ind w:firstLine="0" w:firstLineChars="0"/>
        <w:rPr>
          <w:sz w:val="22"/>
          <w:szCs w:val="22"/>
        </w:rPr>
      </w:pPr>
      <w:r>
        <w:rPr>
          <w:rFonts w:hint="eastAsia"/>
          <w:sz w:val="22"/>
          <w:szCs w:val="22"/>
        </w:rPr>
        <w:t>1、点击“投标人信息管理--投标所需材料”菜单，进入投标所需材料列表页面，此处显用于维护项目经理其他材料，点击查看按钮，进行扫描件上传；</w:t>
      </w:r>
    </w:p>
    <w:p>
      <w:pPr>
        <w:pStyle w:val="33"/>
        <w:ind w:firstLine="0" w:firstLineChars="0"/>
        <w:rPr>
          <w:sz w:val="22"/>
          <w:szCs w:val="22"/>
        </w:rPr>
      </w:pPr>
      <w:r>
        <w:rPr>
          <w:rFonts w:hint="eastAsia"/>
          <w:sz w:val="22"/>
          <w:szCs w:val="22"/>
        </w:rPr>
        <w:t>2、点击“正在施工项目和新接项目情况”按钮，业绩类型分为“自行添加在建工程”和“系统生成在建工程”，其中“系统生成在建工程”是不能删除的；</w:t>
      </w:r>
    </w:p>
    <w:p>
      <w:pPr>
        <w:ind w:firstLine="0" w:firstLineChars="0"/>
      </w:pPr>
      <w:r>
        <w:rPr>
          <w:rFonts w:hint="eastAsia"/>
          <w:sz w:val="22"/>
          <w:szCs w:val="22"/>
        </w:rPr>
        <w:t>3、点击“新建在建项目”，如下图</w:t>
      </w:r>
      <w:r>
        <w:rPr>
          <w:rFonts w:hint="eastAsia"/>
        </w:rPr>
        <w:t>：</w:t>
      </w:r>
    </w:p>
    <w:p>
      <w:pPr>
        <w:pStyle w:val="33"/>
        <w:ind w:firstLine="240" w:firstLineChars="100"/>
      </w:pPr>
      <w:r>
        <w:drawing>
          <wp:inline distT="0" distB="0" distL="114300" distR="114300">
            <wp:extent cx="5276850" cy="1628775"/>
            <wp:effectExtent l="0" t="0" r="0" b="9525"/>
            <wp:docPr id="197" name="图片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图片 234"/>
                    <pic:cNvPicPr>
                      <a:picLocks noChangeAspect="1"/>
                    </pic:cNvPicPr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填写项目名称、招标人、项目经理等信息。点击“修改保存”，在建工程新建成功，此处新建的为“自行添加在建工程”。</w:t>
      </w:r>
    </w:p>
    <w:p>
      <w:pPr>
        <w:ind w:firstLine="420"/>
        <w:rPr>
          <w:color w:val="FF0000"/>
        </w:rPr>
      </w:pPr>
      <w:r>
        <w:rPr>
          <w:rFonts w:hint="eastAsia"/>
          <w:color w:val="FF0000"/>
        </w:rPr>
        <w:t>注：</w:t>
      </w:r>
      <w:r>
        <w:rPr>
          <w:rFonts w:hint="eastAsia"/>
          <w:color w:val="FF0000"/>
          <w:szCs w:val="21"/>
        </w:rPr>
        <w:t>①</w:t>
      </w:r>
      <w:r>
        <w:rPr>
          <w:rFonts w:hint="eastAsia"/>
          <w:color w:val="FF0000"/>
        </w:rPr>
        <w:t>投标所需材料只能由会员端添加数据；</w:t>
      </w:r>
    </w:p>
    <w:p>
      <w:pPr>
        <w:pStyle w:val="33"/>
        <w:ind w:left="420" w:firstLine="420" w:firstLineChars="200"/>
      </w:pPr>
      <w:r>
        <w:rPr>
          <w:rFonts w:hint="eastAsia"/>
          <w:color w:val="FF0000"/>
          <w:sz w:val="21"/>
          <w:szCs w:val="21"/>
        </w:rPr>
        <w:t>②</w:t>
      </w:r>
      <w:r>
        <w:rPr>
          <w:rFonts w:hint="eastAsia"/>
          <w:color w:val="FF0000"/>
          <w:sz w:val="21"/>
        </w:rPr>
        <w:t>施工单位，从工程建设流程中流转过来的数据不能修改、删除。</w:t>
      </w:r>
    </w:p>
    <w:p>
      <w:pPr>
        <w:pStyle w:val="33"/>
        <w:ind w:firstLine="0" w:firstLineChars="0"/>
        <w:rPr>
          <w:sz w:val="22"/>
        </w:rPr>
      </w:pPr>
      <w:r>
        <w:rPr>
          <w:rFonts w:hint="eastAsia"/>
          <w:sz w:val="22"/>
          <w:szCs w:val="21"/>
        </w:rPr>
        <w:t>4、</w:t>
      </w:r>
      <w:r>
        <w:rPr>
          <w:rFonts w:hint="eastAsia"/>
          <w:sz w:val="22"/>
        </w:rPr>
        <w:t>“诉讼及仲裁情况”、“其他投标用证明材料”同“正在施工项目和新接项目情况”操作手法一样；</w:t>
      </w:r>
    </w:p>
    <w:p>
      <w:pPr>
        <w:ind w:firstLine="0" w:firstLineChars="0"/>
        <w:rPr>
          <w:sz w:val="22"/>
        </w:rPr>
      </w:pPr>
      <w:r>
        <w:rPr>
          <w:rFonts w:hint="eastAsia"/>
          <w:sz w:val="22"/>
        </w:rPr>
        <w:t>5、点击投标所需材料列表页面上的“操作”按钮，可修改投标所需材料信息；</w:t>
      </w:r>
    </w:p>
    <w:p>
      <w:pPr>
        <w:ind w:firstLine="0" w:firstLineChars="0"/>
        <w:rPr>
          <w:sz w:val="22"/>
        </w:rPr>
      </w:pPr>
      <w:r>
        <w:rPr>
          <w:rFonts w:hint="eastAsia"/>
          <w:sz w:val="22"/>
        </w:rPr>
        <w:t>6、投标所需材料列表页面上，直接选中要删除的记录，点击“删除”按钮，可删除选中的记录。</w:t>
      </w:r>
      <w:bookmarkStart w:id="59" w:name="_信息披露"/>
      <w:bookmarkEnd w:id="59"/>
      <w:bookmarkStart w:id="60" w:name="_Toc475633793"/>
    </w:p>
    <w:p>
      <w:pPr>
        <w:ind w:left="210" w:leftChars="100" w:firstLine="420"/>
      </w:pPr>
    </w:p>
    <w:p>
      <w:pPr>
        <w:pStyle w:val="4"/>
        <w:numPr>
          <w:ilvl w:val="0"/>
          <w:numId w:val="0"/>
        </w:numPr>
        <w:ind w:firstLine="320" w:firstLineChars="100"/>
      </w:pPr>
      <w:bookmarkStart w:id="61" w:name="_Toc493185270"/>
      <w:bookmarkStart w:id="62" w:name="_Toc21661"/>
      <w:r>
        <w:rPr>
          <w:rFonts w:hint="eastAsia"/>
          <w:lang w:val="en-US" w:eastAsia="zh-CN"/>
        </w:rPr>
        <w:t>3</w:t>
      </w:r>
      <w:r>
        <w:rPr>
          <w:rFonts w:hint="eastAsia"/>
        </w:rPr>
        <w:t>.11、信息披露</w:t>
      </w:r>
      <w:bookmarkEnd w:id="60"/>
      <w:bookmarkEnd w:id="61"/>
      <w:bookmarkEnd w:id="62"/>
    </w:p>
    <w:p>
      <w:pPr>
        <w:ind w:firstLine="442"/>
        <w:rPr>
          <w:sz w:val="22"/>
        </w:rPr>
      </w:pPr>
      <w:r>
        <w:rPr>
          <w:rFonts w:hint="eastAsia"/>
          <w:b/>
          <w:sz w:val="22"/>
        </w:rPr>
        <w:t>前提条件：</w:t>
      </w:r>
      <w:r>
        <w:rPr>
          <w:rFonts w:hint="eastAsia"/>
          <w:sz w:val="22"/>
        </w:rPr>
        <w:t>网上注册单位成功。</w:t>
      </w:r>
    </w:p>
    <w:p>
      <w:pPr>
        <w:pStyle w:val="33"/>
        <w:ind w:firstLine="444" w:firstLineChars="201"/>
        <w:rPr>
          <w:sz w:val="28"/>
        </w:rPr>
      </w:pPr>
      <w:r>
        <w:rPr>
          <w:rFonts w:hint="eastAsia"/>
          <w:b/>
          <w:sz w:val="22"/>
        </w:rPr>
        <w:t>基本功能：</w:t>
      </w:r>
      <w:r>
        <w:rPr>
          <w:rFonts w:hint="eastAsia"/>
          <w:sz w:val="22"/>
        </w:rPr>
        <w:t>新增交易乙方信息披露。</w:t>
      </w:r>
    </w:p>
    <w:p>
      <w:pPr>
        <w:ind w:firstLine="442"/>
        <w:jc w:val="left"/>
        <w:rPr>
          <w:b/>
          <w:sz w:val="22"/>
        </w:rPr>
      </w:pPr>
      <w:r>
        <w:rPr>
          <w:rFonts w:hint="eastAsia"/>
          <w:b/>
          <w:sz w:val="22"/>
        </w:rPr>
        <w:t>操作步骤：</w:t>
      </w:r>
    </w:p>
    <w:p>
      <w:pPr>
        <w:ind w:left="220" w:hanging="220" w:hangingChars="100"/>
        <w:jc w:val="left"/>
        <w:rPr>
          <w:b/>
          <w:sz w:val="22"/>
        </w:rPr>
      </w:pPr>
      <w:r>
        <w:rPr>
          <w:rFonts w:hint="eastAsia"/>
          <w:sz w:val="22"/>
        </w:rPr>
        <w:t>1、点击“投标人信息管理--信息披露”菜单，进入信息披露列表页面，点击“新增信息披露”按钮，如下图：</w:t>
      </w:r>
    </w:p>
    <w:p>
      <w:pPr>
        <w:ind w:firstLine="210" w:firstLineChars="100"/>
        <w:rPr>
          <w:sz w:val="22"/>
        </w:rPr>
      </w:pPr>
      <w:r>
        <w:drawing>
          <wp:inline distT="0" distB="0" distL="114300" distR="114300">
            <wp:extent cx="5268595" cy="1792605"/>
            <wp:effectExtent l="0" t="0" r="8255" b="17145"/>
            <wp:docPr id="95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71"/>
                    <pic:cNvPicPr>
                      <a:picLocks noChangeAspect="1"/>
                    </pic:cNvPicPr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926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2"/>
        </w:rPr>
        <w:t>填写信息披露内容，点击“修改保存”按钮，基本信息处于“编辑”中状态，可再次修改。</w:t>
      </w:r>
    </w:p>
    <w:p>
      <w:pPr>
        <w:ind w:left="220" w:hanging="220" w:hangingChars="100"/>
        <w:jc w:val="left"/>
      </w:pPr>
      <w:r>
        <w:rPr>
          <w:rFonts w:hint="eastAsia"/>
          <w:sz w:val="22"/>
        </w:rPr>
        <w:t>3、点击“下一步”按钮，进入查看信息披露页面，如下图：</w:t>
      </w:r>
      <w:r>
        <w:drawing>
          <wp:inline distT="0" distB="0" distL="0" distR="0">
            <wp:extent cx="5267325" cy="1933575"/>
            <wp:effectExtent l="0" t="0" r="9525" b="9525"/>
            <wp:docPr id="1129" name="图片 1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" name="图片 1129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220" w:hanging="220" w:hangingChars="100"/>
        <w:jc w:val="left"/>
        <w:rPr>
          <w:color w:val="FF0000"/>
          <w:sz w:val="22"/>
        </w:rPr>
      </w:pPr>
      <w:r>
        <w:rPr>
          <w:rFonts w:hint="eastAsia"/>
          <w:sz w:val="22"/>
        </w:rPr>
        <w:t>4、点击“提交验证”按钮，基本信息处于“待验证”状态，点击“修改”按钮返回步骤2。</w:t>
      </w:r>
    </w:p>
    <w:p>
      <w:pPr>
        <w:ind w:firstLine="0" w:firstLineChars="0"/>
        <w:rPr>
          <w:sz w:val="22"/>
        </w:rPr>
      </w:pPr>
      <w:r>
        <w:rPr>
          <w:rFonts w:hint="eastAsia"/>
          <w:sz w:val="22"/>
        </w:rPr>
        <w:t>5、点击信息披露列表页面上的“操作”按钮，可修改披露信息，如下图：</w:t>
      </w:r>
    </w:p>
    <w:p>
      <w:pPr>
        <w:ind w:firstLine="210" w:firstLineChars="100"/>
      </w:pPr>
      <w:r>
        <w:drawing>
          <wp:inline distT="0" distB="0" distL="0" distR="0">
            <wp:extent cx="5267325" cy="1657350"/>
            <wp:effectExtent l="0" t="0" r="9525" b="0"/>
            <wp:docPr id="1130" name="图片 1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" name="图片 1130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sz w:val="22"/>
        </w:rPr>
      </w:pPr>
      <w:r>
        <w:rPr>
          <w:rFonts w:hint="eastAsia"/>
          <w:sz w:val="22"/>
        </w:rPr>
        <w:t>6、信息披露列表页面上，“编辑”状态下、“验证未通过”状态下，选中要删除的信息披露，点击“删除信息披露”按钮，可删除选中的记录。</w:t>
      </w:r>
      <w:bookmarkStart w:id="63" w:name="_信用评价"/>
      <w:bookmarkEnd w:id="63"/>
      <w:bookmarkStart w:id="64" w:name="_Toc475633794"/>
    </w:p>
    <w:p>
      <w:pPr>
        <w:ind w:firstLine="420"/>
      </w:pPr>
    </w:p>
    <w:p>
      <w:pPr>
        <w:pStyle w:val="4"/>
        <w:numPr>
          <w:ilvl w:val="0"/>
          <w:numId w:val="0"/>
        </w:numPr>
        <w:ind w:firstLine="320" w:firstLineChars="100"/>
      </w:pPr>
      <w:bookmarkStart w:id="65" w:name="_Toc493185271"/>
      <w:bookmarkStart w:id="66" w:name="_Toc29741"/>
      <w:r>
        <w:rPr>
          <w:rFonts w:hint="eastAsia"/>
          <w:lang w:val="en-US" w:eastAsia="zh-CN"/>
        </w:rPr>
        <w:t>3</w:t>
      </w:r>
      <w:r>
        <w:rPr>
          <w:rFonts w:hint="eastAsia"/>
        </w:rPr>
        <w:t>.12、信用评价</w:t>
      </w:r>
      <w:bookmarkEnd w:id="64"/>
      <w:bookmarkEnd w:id="65"/>
      <w:bookmarkEnd w:id="66"/>
    </w:p>
    <w:p>
      <w:pPr>
        <w:ind w:firstLine="442"/>
        <w:rPr>
          <w:sz w:val="22"/>
          <w:szCs w:val="22"/>
        </w:rPr>
      </w:pPr>
      <w:r>
        <w:rPr>
          <w:rFonts w:hint="eastAsia"/>
          <w:b/>
          <w:sz w:val="22"/>
          <w:szCs w:val="22"/>
        </w:rPr>
        <w:t>前提条件：</w:t>
      </w:r>
      <w:r>
        <w:rPr>
          <w:rFonts w:hint="eastAsia"/>
          <w:sz w:val="22"/>
          <w:szCs w:val="22"/>
        </w:rPr>
        <w:t>网上注册单位成功。</w:t>
      </w:r>
    </w:p>
    <w:p>
      <w:pPr>
        <w:pStyle w:val="33"/>
        <w:ind w:firstLine="444" w:firstLineChars="201"/>
        <w:rPr>
          <w:sz w:val="22"/>
          <w:szCs w:val="22"/>
        </w:rPr>
      </w:pPr>
      <w:r>
        <w:rPr>
          <w:rFonts w:hint="eastAsia"/>
          <w:b/>
          <w:sz w:val="22"/>
          <w:szCs w:val="22"/>
        </w:rPr>
        <w:t>基本功能：</w:t>
      </w:r>
      <w:r>
        <w:rPr>
          <w:rFonts w:hint="eastAsia"/>
          <w:sz w:val="22"/>
          <w:szCs w:val="22"/>
        </w:rPr>
        <w:t>查看中心新增的信用评价。</w:t>
      </w:r>
    </w:p>
    <w:p>
      <w:pPr>
        <w:ind w:firstLine="442"/>
        <w:rPr>
          <w:b/>
          <w:sz w:val="22"/>
          <w:szCs w:val="22"/>
        </w:rPr>
      </w:pPr>
      <w:r>
        <w:rPr>
          <w:rFonts w:hint="eastAsia"/>
          <w:b/>
          <w:sz w:val="22"/>
          <w:szCs w:val="22"/>
        </w:rPr>
        <w:t>操作步骤：</w:t>
      </w:r>
    </w:p>
    <w:p>
      <w:pPr>
        <w:ind w:left="220" w:hanging="220" w:hangingChars="100"/>
        <w:jc w:val="left"/>
        <w:rPr>
          <w:sz w:val="22"/>
          <w:szCs w:val="22"/>
        </w:rPr>
      </w:pPr>
      <w:r>
        <w:rPr>
          <w:rFonts w:hint="eastAsia"/>
          <w:sz w:val="22"/>
          <w:szCs w:val="22"/>
        </w:rPr>
        <w:t>1、点击“投标人信息管理--信用评价”菜单，进入信用评价列表页面，此页面只具备查看功能，无新增功能。</w:t>
      </w:r>
      <w:bookmarkStart w:id="67" w:name="_主体奖惩记录"/>
      <w:bookmarkEnd w:id="67"/>
      <w:bookmarkStart w:id="68" w:name="_Toc475633795"/>
    </w:p>
    <w:p>
      <w:pPr>
        <w:ind w:left="220" w:hanging="220" w:hangingChars="100"/>
        <w:jc w:val="left"/>
        <w:rPr>
          <w:sz w:val="22"/>
          <w:szCs w:val="22"/>
        </w:rPr>
      </w:pPr>
    </w:p>
    <w:p>
      <w:pPr>
        <w:pStyle w:val="4"/>
        <w:numPr>
          <w:ilvl w:val="0"/>
          <w:numId w:val="0"/>
        </w:numPr>
        <w:ind w:firstLine="320" w:firstLineChars="100"/>
      </w:pPr>
      <w:bookmarkStart w:id="69" w:name="_Toc493185272"/>
      <w:bookmarkStart w:id="70" w:name="_Toc3698"/>
      <w:r>
        <w:rPr>
          <w:rFonts w:hint="eastAsia"/>
          <w:lang w:val="en-US" w:eastAsia="zh-CN"/>
        </w:rPr>
        <w:t>3</w:t>
      </w:r>
      <w:r>
        <w:rPr>
          <w:rFonts w:hint="eastAsia"/>
        </w:rPr>
        <w:t>.13、奖惩记录</w:t>
      </w:r>
      <w:bookmarkEnd w:id="68"/>
      <w:bookmarkEnd w:id="69"/>
      <w:bookmarkEnd w:id="70"/>
    </w:p>
    <w:p>
      <w:pPr>
        <w:ind w:firstLine="442"/>
        <w:rPr>
          <w:sz w:val="22"/>
        </w:rPr>
      </w:pPr>
      <w:r>
        <w:rPr>
          <w:rFonts w:hint="eastAsia"/>
          <w:b/>
          <w:sz w:val="22"/>
        </w:rPr>
        <w:t>前提条件：</w:t>
      </w:r>
      <w:r>
        <w:rPr>
          <w:rFonts w:hint="eastAsia"/>
          <w:sz w:val="22"/>
        </w:rPr>
        <w:t>网上注册单位成功。</w:t>
      </w:r>
    </w:p>
    <w:p>
      <w:pPr>
        <w:pStyle w:val="33"/>
        <w:ind w:firstLine="444" w:firstLineChars="201"/>
        <w:rPr>
          <w:sz w:val="28"/>
        </w:rPr>
      </w:pPr>
      <w:r>
        <w:rPr>
          <w:rFonts w:hint="eastAsia"/>
          <w:b/>
          <w:sz w:val="22"/>
        </w:rPr>
        <w:t>基本功能：</w:t>
      </w:r>
      <w:r>
        <w:rPr>
          <w:rFonts w:hint="eastAsia"/>
          <w:sz w:val="22"/>
        </w:rPr>
        <w:t>新增投标人奖惩记录。</w:t>
      </w:r>
    </w:p>
    <w:p>
      <w:pPr>
        <w:ind w:firstLine="442"/>
        <w:rPr>
          <w:b/>
          <w:sz w:val="22"/>
        </w:rPr>
      </w:pPr>
      <w:r>
        <w:rPr>
          <w:rFonts w:hint="eastAsia"/>
          <w:b/>
          <w:sz w:val="22"/>
        </w:rPr>
        <w:t>操作步骤：</w:t>
      </w:r>
    </w:p>
    <w:p>
      <w:pPr>
        <w:ind w:left="220" w:hanging="220" w:hangingChars="100"/>
        <w:jc w:val="left"/>
        <w:rPr>
          <w:sz w:val="22"/>
        </w:rPr>
      </w:pPr>
      <w:r>
        <w:rPr>
          <w:rFonts w:hint="eastAsia"/>
          <w:sz w:val="22"/>
        </w:rPr>
        <w:t>1、点击“投标人信息管理--奖惩记录”菜单，进入企业获奖列表页面，点击“新增奖惩”按钮，如下图：</w:t>
      </w:r>
    </w:p>
    <w:p>
      <w:pPr>
        <w:ind w:firstLine="210" w:firstLineChars="100"/>
      </w:pPr>
      <w:r>
        <w:drawing>
          <wp:inline distT="0" distB="0" distL="114300" distR="114300">
            <wp:extent cx="5257800" cy="1809750"/>
            <wp:effectExtent l="0" t="0" r="0" b="0"/>
            <wp:docPr id="215" name="图片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图片 247"/>
                    <pic:cNvPicPr>
                      <a:picLocks noChangeAspect="1"/>
                    </pic:cNvPicPr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813117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填写页面上单位名称、组织机构代码等信息。点击“修改保存”按钮，基本信息处于“编辑”中状态，可再次修改。</w:t>
      </w:r>
    </w:p>
    <w:p>
      <w:pPr>
        <w:ind w:left="220" w:hanging="220" w:hangingChars="100"/>
        <w:jc w:val="left"/>
      </w:pPr>
      <w:r>
        <w:rPr>
          <w:rFonts w:hint="eastAsia"/>
          <w:sz w:val="22"/>
        </w:rPr>
        <w:t>4、点击“下一步”按钮，进入查看获奖页面，如下图：</w:t>
      </w:r>
      <w:r>
        <w:drawing>
          <wp:inline distT="0" distB="0" distL="114300" distR="114300">
            <wp:extent cx="5274310" cy="2098675"/>
            <wp:effectExtent l="0" t="0" r="2540" b="0"/>
            <wp:docPr id="216" name="图片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图片 248"/>
                    <pic:cNvPicPr>
                      <a:picLocks noChangeAspect="1"/>
                    </pic:cNvPicPr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9187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5、点击“提交验证”按钮，基本信息处于“待验证”状态。点击“修改”按钮返回步骤2。</w:t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6、点击奖惩记录列表页面上的“操作”按钮，可修改企业获奖信息；</w:t>
      </w:r>
    </w:p>
    <w:p>
      <w:pPr>
        <w:ind w:firstLine="440"/>
        <w:rPr>
          <w:sz w:val="22"/>
        </w:rPr>
      </w:pPr>
      <w:r>
        <w:rPr>
          <w:rFonts w:hint="eastAsia"/>
          <w:sz w:val="22"/>
        </w:rPr>
        <w:t>7、奖惩记录列表页面上，“编辑”状态下、“验证未通过”状态下</w:t>
      </w:r>
      <w:bookmarkStart w:id="71" w:name="_Toc475633796"/>
      <w:r>
        <w:rPr>
          <w:rFonts w:hint="eastAsia"/>
          <w:sz w:val="22"/>
        </w:rPr>
        <w:t>，选中要删除的奖惩记录，点击“删除奖项”按钮，可删除选中的记录。</w:t>
      </w:r>
      <w:bookmarkEnd w:id="71"/>
      <w:bookmarkStart w:id="72" w:name="_未验证的修改"/>
      <w:bookmarkEnd w:id="72"/>
      <w:bookmarkStart w:id="73" w:name="_Toc475633798"/>
    </w:p>
    <w:p>
      <w:pPr>
        <w:ind w:left="210" w:hanging="210" w:hangingChars="100"/>
        <w:jc w:val="left"/>
      </w:pPr>
    </w:p>
    <w:p>
      <w:pPr>
        <w:pStyle w:val="4"/>
        <w:numPr>
          <w:ilvl w:val="0"/>
          <w:numId w:val="0"/>
        </w:numPr>
        <w:ind w:firstLine="320" w:firstLineChars="100"/>
      </w:pPr>
      <w:bookmarkStart w:id="74" w:name="_Toc493185273"/>
      <w:bookmarkStart w:id="75" w:name="_Toc14074"/>
      <w:r>
        <w:rPr>
          <w:rFonts w:hint="eastAsia"/>
          <w:lang w:val="en-US" w:eastAsia="zh-CN"/>
        </w:rPr>
        <w:t>3</w:t>
      </w:r>
      <w:r>
        <w:rPr>
          <w:rFonts w:hint="eastAsia"/>
        </w:rPr>
        <w:t>.14、未验证的修改</w:t>
      </w:r>
      <w:bookmarkEnd w:id="73"/>
      <w:bookmarkEnd w:id="74"/>
      <w:bookmarkEnd w:id="75"/>
    </w:p>
    <w:p>
      <w:pPr>
        <w:ind w:firstLine="442"/>
        <w:rPr>
          <w:sz w:val="22"/>
          <w:szCs w:val="22"/>
        </w:rPr>
      </w:pPr>
      <w:r>
        <w:rPr>
          <w:rFonts w:hint="eastAsia"/>
          <w:b/>
          <w:sz w:val="22"/>
          <w:szCs w:val="22"/>
        </w:rPr>
        <w:t>前提条件：</w:t>
      </w:r>
      <w:r>
        <w:rPr>
          <w:rFonts w:hint="eastAsia"/>
          <w:sz w:val="22"/>
          <w:szCs w:val="22"/>
        </w:rPr>
        <w:t>验证通过之后修改信息会在这里显示记录。</w:t>
      </w:r>
    </w:p>
    <w:p>
      <w:pPr>
        <w:pStyle w:val="33"/>
        <w:ind w:firstLine="444" w:firstLineChars="201"/>
        <w:rPr>
          <w:sz w:val="22"/>
          <w:szCs w:val="22"/>
        </w:rPr>
      </w:pPr>
      <w:r>
        <w:rPr>
          <w:rFonts w:hint="eastAsia"/>
          <w:b/>
          <w:sz w:val="22"/>
          <w:szCs w:val="22"/>
        </w:rPr>
        <w:t>基本功能：</w:t>
      </w:r>
      <w:r>
        <w:rPr>
          <w:rFonts w:hint="eastAsia"/>
          <w:sz w:val="22"/>
          <w:szCs w:val="22"/>
        </w:rPr>
        <w:t>快速到达验证信息页面。</w:t>
      </w:r>
    </w:p>
    <w:p>
      <w:pPr>
        <w:ind w:firstLine="442"/>
        <w:rPr>
          <w:b/>
          <w:sz w:val="22"/>
          <w:szCs w:val="22"/>
        </w:rPr>
      </w:pPr>
      <w:r>
        <w:rPr>
          <w:rFonts w:hint="eastAsia"/>
          <w:b/>
          <w:sz w:val="22"/>
          <w:szCs w:val="22"/>
        </w:rPr>
        <w:t>操作步骤：</w:t>
      </w:r>
    </w:p>
    <w:p>
      <w:pPr>
        <w:ind w:firstLine="0" w:firstLineChars="0"/>
        <w:rPr>
          <w:sz w:val="22"/>
          <w:szCs w:val="22"/>
        </w:rPr>
      </w:pPr>
      <w:r>
        <w:rPr>
          <w:rFonts w:hint="eastAsia"/>
          <w:sz w:val="22"/>
          <w:szCs w:val="22"/>
        </w:rPr>
        <w:t>1、点击“投标人信息管理--未验证的修改”菜单，进入未验证的修改列表页面；</w:t>
      </w:r>
    </w:p>
    <w:p>
      <w:pPr>
        <w:pStyle w:val="33"/>
        <w:ind w:firstLine="0" w:firstLineChars="0"/>
        <w:rPr>
          <w:sz w:val="22"/>
          <w:szCs w:val="22"/>
        </w:rPr>
      </w:pPr>
      <w:r>
        <w:rPr>
          <w:rFonts w:hint="eastAsia"/>
          <w:sz w:val="22"/>
          <w:szCs w:val="22"/>
        </w:rPr>
        <w:t>2、施工单位提交给交易中心验证的信息会在“待验证”队列显示；</w:t>
      </w:r>
    </w:p>
    <w:p>
      <w:pPr>
        <w:ind w:firstLine="0" w:firstLineChars="0"/>
        <w:rPr>
          <w:sz w:val="22"/>
          <w:szCs w:val="22"/>
        </w:rPr>
      </w:pPr>
      <w:r>
        <w:rPr>
          <w:rFonts w:hint="eastAsia"/>
          <w:sz w:val="22"/>
          <w:szCs w:val="22"/>
        </w:rPr>
        <w:t>3、交易中心验证不通过的记录会显示在“验证未通过”列。修改“验证未通过”队列下的数据，提交，该条数据会出现在“待验证”队列下。</w:t>
      </w:r>
      <w:bookmarkStart w:id="76" w:name="_变更历史"/>
      <w:bookmarkEnd w:id="76"/>
      <w:bookmarkStart w:id="77" w:name="_Toc475633799"/>
    </w:p>
    <w:p>
      <w:pPr>
        <w:ind w:left="420" w:firstLine="440"/>
        <w:rPr>
          <w:sz w:val="22"/>
          <w:szCs w:val="22"/>
        </w:rPr>
      </w:pPr>
    </w:p>
    <w:p>
      <w:pPr>
        <w:pStyle w:val="4"/>
        <w:numPr>
          <w:ilvl w:val="0"/>
          <w:numId w:val="0"/>
        </w:numPr>
        <w:ind w:firstLine="320" w:firstLineChars="100"/>
      </w:pPr>
      <w:bookmarkStart w:id="78" w:name="_Toc493185274"/>
      <w:bookmarkStart w:id="79" w:name="_Toc28876"/>
      <w:r>
        <w:rPr>
          <w:rFonts w:hint="eastAsia"/>
          <w:lang w:val="en-US" w:eastAsia="zh-CN"/>
        </w:rPr>
        <w:t>3</w:t>
      </w:r>
      <w:r>
        <w:rPr>
          <w:rFonts w:hint="eastAsia"/>
        </w:rPr>
        <w:t>.15、变更历史</w:t>
      </w:r>
      <w:bookmarkEnd w:id="77"/>
      <w:bookmarkEnd w:id="78"/>
      <w:bookmarkEnd w:id="79"/>
    </w:p>
    <w:p>
      <w:pPr>
        <w:ind w:firstLine="442"/>
        <w:rPr>
          <w:sz w:val="22"/>
        </w:rPr>
      </w:pPr>
      <w:r>
        <w:rPr>
          <w:rFonts w:hint="eastAsia"/>
          <w:b/>
          <w:sz w:val="22"/>
        </w:rPr>
        <w:t>前提条件：</w:t>
      </w:r>
      <w:r>
        <w:rPr>
          <w:rFonts w:hint="eastAsia"/>
          <w:sz w:val="22"/>
        </w:rPr>
        <w:t>验证通过的信息修改之后验证通过，才会在这里显示。</w:t>
      </w:r>
    </w:p>
    <w:p>
      <w:pPr>
        <w:pStyle w:val="33"/>
        <w:ind w:firstLine="444" w:firstLineChars="201"/>
        <w:rPr>
          <w:sz w:val="28"/>
        </w:rPr>
      </w:pPr>
      <w:r>
        <w:rPr>
          <w:rFonts w:hint="eastAsia"/>
          <w:b/>
          <w:sz w:val="22"/>
        </w:rPr>
        <w:t>基本功能：</w:t>
      </w:r>
      <w:r>
        <w:rPr>
          <w:rFonts w:hint="eastAsia"/>
          <w:sz w:val="22"/>
        </w:rPr>
        <w:t>显示变更前后的信息。</w:t>
      </w:r>
    </w:p>
    <w:p>
      <w:pPr>
        <w:ind w:firstLine="442"/>
        <w:rPr>
          <w:b/>
          <w:sz w:val="22"/>
        </w:rPr>
      </w:pPr>
      <w:r>
        <w:rPr>
          <w:rFonts w:hint="eastAsia"/>
          <w:b/>
          <w:sz w:val="22"/>
        </w:rPr>
        <w:t>操作步骤：</w:t>
      </w:r>
    </w:p>
    <w:p>
      <w:pPr>
        <w:ind w:firstLine="0" w:firstLineChars="0"/>
        <w:rPr>
          <w:sz w:val="22"/>
        </w:rPr>
      </w:pPr>
      <w:r>
        <w:rPr>
          <w:rFonts w:hint="eastAsia"/>
          <w:sz w:val="22"/>
        </w:rPr>
        <w:t>1、点击“投标人信息管理--变更历史”菜单，进入变更历史列表页面，投标人修改诚信库信息（如修改基本信息、项目经理、获奖、业绩、资质、安全生产考核合格证、各类证书等，修改之后的信息验证通过之后会在这里显示），这里显示变更前后的数据。</w:t>
      </w:r>
    </w:p>
    <w:p>
      <w:pPr>
        <w:ind w:firstLine="424" w:firstLineChars="202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注：①变更前没填写数据，变更后填写数据，不会产生变更历史。</w:t>
      </w:r>
    </w:p>
    <w:p>
      <w:pPr>
        <w:pStyle w:val="33"/>
        <w:ind w:firstLine="844" w:firstLineChars="402"/>
        <w:rPr>
          <w:color w:val="FF0000"/>
          <w:sz w:val="21"/>
          <w:szCs w:val="21"/>
        </w:rPr>
      </w:pPr>
      <w:r>
        <w:rPr>
          <w:rFonts w:hint="eastAsia"/>
          <w:color w:val="FF0000"/>
          <w:sz w:val="21"/>
          <w:szCs w:val="21"/>
        </w:rPr>
        <w:t>②变更前填写数据，变更后没填写数据，会产生变更历史。</w:t>
      </w:r>
    </w:p>
    <w:p>
      <w:pPr>
        <w:pStyle w:val="33"/>
        <w:ind w:firstLine="844" w:firstLineChars="402"/>
        <w:rPr>
          <w:color w:val="FF0000"/>
          <w:sz w:val="21"/>
          <w:szCs w:val="21"/>
        </w:rPr>
      </w:pPr>
      <w:r>
        <w:rPr>
          <w:rFonts w:hint="eastAsia"/>
          <w:color w:val="FF0000"/>
          <w:sz w:val="21"/>
          <w:szCs w:val="21"/>
        </w:rPr>
        <w:t>③施工单位的安全生产考核中的“申报人单位”仍然保留。</w:t>
      </w:r>
      <w:bookmarkStart w:id="80" w:name="_履约记录"/>
      <w:bookmarkEnd w:id="80"/>
      <w:bookmarkStart w:id="81" w:name="_Toc475633800"/>
    </w:p>
    <w:p>
      <w:pPr>
        <w:pStyle w:val="4"/>
        <w:numPr>
          <w:ilvl w:val="0"/>
          <w:numId w:val="0"/>
        </w:numPr>
        <w:ind w:firstLine="320" w:firstLineChars="100"/>
        <w:rPr>
          <w:sz w:val="21"/>
          <w:szCs w:val="21"/>
        </w:rPr>
      </w:pPr>
      <w:bookmarkStart w:id="82" w:name="_Toc493185275"/>
      <w:bookmarkStart w:id="83" w:name="_Toc7369"/>
      <w:r>
        <w:rPr>
          <w:rFonts w:hint="eastAsia"/>
          <w:lang w:val="en-US" w:eastAsia="zh-CN"/>
        </w:rPr>
        <w:t>3</w:t>
      </w:r>
      <w:r>
        <w:rPr>
          <w:rFonts w:hint="eastAsia"/>
        </w:rPr>
        <w:t>.16、修改密码</w:t>
      </w:r>
      <w:bookmarkEnd w:id="81"/>
      <w:bookmarkEnd w:id="82"/>
      <w:bookmarkEnd w:id="83"/>
    </w:p>
    <w:p>
      <w:pPr>
        <w:ind w:firstLine="442"/>
        <w:rPr>
          <w:sz w:val="22"/>
        </w:rPr>
      </w:pPr>
      <w:r>
        <w:rPr>
          <w:rFonts w:hint="eastAsia"/>
          <w:b/>
          <w:sz w:val="22"/>
        </w:rPr>
        <w:t>前提条件：</w:t>
      </w:r>
      <w:r>
        <w:rPr>
          <w:rFonts w:hint="eastAsia"/>
          <w:sz w:val="22"/>
        </w:rPr>
        <w:t>网上注册单位成功。</w:t>
      </w:r>
    </w:p>
    <w:p>
      <w:pPr>
        <w:pStyle w:val="33"/>
        <w:ind w:firstLine="444" w:firstLineChars="201"/>
        <w:rPr>
          <w:sz w:val="28"/>
        </w:rPr>
      </w:pPr>
      <w:r>
        <w:rPr>
          <w:rFonts w:hint="eastAsia"/>
          <w:b/>
          <w:sz w:val="22"/>
        </w:rPr>
        <w:t>基本功能：</w:t>
      </w:r>
      <w:r>
        <w:rPr>
          <w:rFonts w:hint="eastAsia"/>
          <w:sz w:val="22"/>
        </w:rPr>
        <w:t>修改密码。</w:t>
      </w:r>
    </w:p>
    <w:p>
      <w:pPr>
        <w:ind w:firstLine="442"/>
        <w:rPr>
          <w:b/>
          <w:sz w:val="22"/>
        </w:rPr>
      </w:pPr>
      <w:r>
        <w:rPr>
          <w:rFonts w:hint="eastAsia"/>
          <w:b/>
          <w:sz w:val="22"/>
        </w:rPr>
        <w:t>操作步骤：</w:t>
      </w:r>
    </w:p>
    <w:p>
      <w:pPr>
        <w:ind w:firstLine="198" w:firstLineChars="90"/>
        <w:rPr>
          <w:b/>
          <w:sz w:val="22"/>
        </w:rPr>
      </w:pPr>
      <w:r>
        <w:rPr>
          <w:rFonts w:hint="eastAsia"/>
          <w:sz w:val="22"/>
        </w:rPr>
        <w:t>1、点击“投标人信息管理--修改密码”菜单，进入修改密码列表页面，如下图：</w:t>
      </w:r>
    </w:p>
    <w:p>
      <w:pPr>
        <w:ind w:firstLine="210" w:firstLineChars="100"/>
      </w:pPr>
      <w:r>
        <w:drawing>
          <wp:inline distT="0" distB="0" distL="114300" distR="114300">
            <wp:extent cx="5264785" cy="2113915"/>
            <wp:effectExtent l="0" t="0" r="12065" b="635"/>
            <wp:docPr id="96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72"/>
                    <pic:cNvPicPr>
                      <a:picLocks noChangeAspect="1"/>
                    </pic:cNvPicPr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1139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rPr>
          <w:rFonts w:hint="eastAsia"/>
          <w:sz w:val="22"/>
        </w:rPr>
        <w:t>此页面可修改密码，</w:t>
      </w:r>
      <w:r>
        <w:rPr>
          <w:rFonts w:hint="eastAsia"/>
          <w:color w:val="FF0000"/>
          <w:sz w:val="22"/>
        </w:rPr>
        <w:t>请牢记修改后的密码。</w:t>
      </w:r>
      <w:r>
        <w:br w:type="page"/>
      </w:r>
    </w:p>
    <w:p>
      <w:pPr>
        <w:pStyle w:val="3"/>
        <w:numPr>
          <w:ilvl w:val="0"/>
          <w:numId w:val="0"/>
        </w:numPr>
        <w:rPr>
          <w:rStyle w:val="23"/>
          <w:b/>
          <w:bCs w:val="0"/>
        </w:rPr>
      </w:pPr>
      <w:bookmarkStart w:id="84" w:name="_Toc493185276"/>
      <w:bookmarkStart w:id="85" w:name="_Toc29028"/>
      <w:r>
        <w:rPr>
          <w:rStyle w:val="23"/>
          <w:rFonts w:hint="eastAsia"/>
          <w:b/>
          <w:bCs w:val="0"/>
          <w:lang w:val="en-US" w:eastAsia="zh-CN"/>
        </w:rPr>
        <w:t>四</w:t>
      </w:r>
      <w:r>
        <w:rPr>
          <w:rStyle w:val="23"/>
          <w:rFonts w:hint="eastAsia"/>
          <w:b/>
          <w:bCs w:val="0"/>
        </w:rPr>
        <w:t>、供应商采购业务</w:t>
      </w:r>
      <w:bookmarkEnd w:id="84"/>
      <w:bookmarkEnd w:id="85"/>
    </w:p>
    <w:p>
      <w:pPr>
        <w:pStyle w:val="4"/>
        <w:numPr>
          <w:ilvl w:val="0"/>
          <w:numId w:val="0"/>
        </w:numPr>
        <w:ind w:firstLine="320" w:firstLineChars="100"/>
      </w:pPr>
      <w:bookmarkStart w:id="86" w:name="_Toc493185277"/>
      <w:bookmarkStart w:id="87" w:name="_Toc31499"/>
      <w:r>
        <w:rPr>
          <w:rFonts w:hint="eastAsia"/>
          <w:lang w:val="en-US" w:eastAsia="zh-CN"/>
        </w:rPr>
        <w:t>4</w:t>
      </w:r>
      <w:r>
        <w:rPr>
          <w:rFonts w:hint="eastAsia"/>
        </w:rPr>
        <w:t>.1、流程图</w:t>
      </w:r>
      <w:bookmarkEnd w:id="86"/>
      <w:bookmarkEnd w:id="87"/>
    </w:p>
    <w:p>
      <w:pPr>
        <w:ind w:firstLine="440"/>
        <w:jc w:val="left"/>
        <w:rPr>
          <w:sz w:val="22"/>
          <w:szCs w:val="28"/>
        </w:rPr>
      </w:pPr>
      <w:r>
        <w:rPr>
          <w:rFonts w:hint="eastAsia"/>
          <w:sz w:val="22"/>
          <w:szCs w:val="28"/>
        </w:rPr>
        <w:t>采购方式：公开、磋商、谈判、询价</w:t>
      </w:r>
    </w:p>
    <w:p>
      <w:pPr>
        <w:ind w:firstLine="420"/>
        <w:jc w:val="center"/>
        <w:rPr>
          <w:b/>
          <w:sz w:val="28"/>
          <w:szCs w:val="28"/>
        </w:rPr>
      </w:pPr>
      <w:r>
        <w:drawing>
          <wp:inline distT="0" distB="0" distL="0" distR="0">
            <wp:extent cx="2667000" cy="6627495"/>
            <wp:effectExtent l="0" t="0" r="0" b="1905"/>
            <wp:docPr id="1132" name="图片 1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" name="图片 1132"/>
                    <pic:cNvPicPr>
                      <a:picLocks noChangeAspect="1"/>
                    </pic:cNvPicPr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2670" cy="6641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2"/>
        <w:jc w:val="center"/>
        <w:rPr>
          <w:b/>
          <w:sz w:val="28"/>
          <w:szCs w:val="28"/>
        </w:rPr>
      </w:pPr>
    </w:p>
    <w:p>
      <w:pPr>
        <w:ind w:firstLine="562"/>
        <w:jc w:val="center"/>
        <w:rPr>
          <w:b/>
          <w:sz w:val="28"/>
          <w:szCs w:val="28"/>
        </w:rPr>
      </w:pPr>
    </w:p>
    <w:p>
      <w:pPr>
        <w:ind w:firstLine="440"/>
        <w:jc w:val="left"/>
        <w:rPr>
          <w:sz w:val="22"/>
          <w:szCs w:val="28"/>
        </w:rPr>
      </w:pPr>
    </w:p>
    <w:p>
      <w:pPr>
        <w:ind w:firstLine="440"/>
        <w:jc w:val="left"/>
        <w:rPr>
          <w:sz w:val="22"/>
          <w:szCs w:val="28"/>
        </w:rPr>
      </w:pPr>
      <w:r>
        <w:rPr>
          <w:rFonts w:hint="eastAsia"/>
          <w:sz w:val="22"/>
          <w:szCs w:val="28"/>
        </w:rPr>
        <w:t>采购方式：单一来源                      邀请招标</w:t>
      </w:r>
    </w:p>
    <w:p>
      <w:pPr>
        <w:ind w:firstLine="420"/>
        <w:jc w:val="left"/>
        <w:rPr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2774950</wp:posOffset>
            </wp:positionH>
            <wp:positionV relativeFrom="paragraph">
              <wp:posOffset>247650</wp:posOffset>
            </wp:positionV>
            <wp:extent cx="1914525" cy="4228465"/>
            <wp:effectExtent l="0" t="0" r="0" b="635"/>
            <wp:wrapNone/>
            <wp:docPr id="1133" name="图片 1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" name="图片 1133"/>
                    <pic:cNvPicPr>
                      <a:picLocks noChangeAspect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286" cy="42285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28"/>
          <w:szCs w:val="28"/>
        </w:rPr>
        <w:t xml:space="preserve">                 </w:t>
      </w:r>
      <w:r>
        <w:rPr>
          <w:rFonts w:hint="eastAsia"/>
        </w:rPr>
        <w:t xml:space="preserve">                             </w:t>
      </w:r>
      <w:r>
        <w:drawing>
          <wp:inline distT="0" distB="0" distL="0" distR="0">
            <wp:extent cx="1771015" cy="6628130"/>
            <wp:effectExtent l="0" t="0" r="635" b="1270"/>
            <wp:docPr id="1134" name="图片 1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" name="图片 1134"/>
                    <pic:cNvPicPr>
                      <a:picLocks noChangeAspect="1"/>
                    </pic:cNvPicPr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1429" cy="6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/>
        <w:jc w:val="left"/>
        <w:rPr>
          <w:sz w:val="28"/>
          <w:szCs w:val="28"/>
        </w:rPr>
      </w:pPr>
    </w:p>
    <w:p>
      <w:pPr>
        <w:ind w:firstLine="560"/>
        <w:jc w:val="left"/>
        <w:rPr>
          <w:sz w:val="28"/>
          <w:szCs w:val="28"/>
        </w:rPr>
      </w:pPr>
    </w:p>
    <w:p>
      <w:pPr>
        <w:ind w:firstLine="560"/>
        <w:rPr>
          <w:sz w:val="28"/>
          <w:szCs w:val="28"/>
        </w:rPr>
      </w:pPr>
    </w:p>
    <w:p>
      <w:pPr>
        <w:pStyle w:val="4"/>
        <w:numPr>
          <w:ilvl w:val="0"/>
          <w:numId w:val="0"/>
        </w:numPr>
        <w:ind w:firstLine="320" w:firstLineChars="100"/>
      </w:pPr>
      <w:bookmarkStart w:id="88" w:name="_Toc493185278"/>
      <w:bookmarkStart w:id="89" w:name="_Toc21535"/>
      <w:r>
        <w:rPr>
          <w:rFonts w:hint="eastAsia"/>
          <w:lang w:val="en-US" w:eastAsia="zh-CN"/>
        </w:rPr>
        <w:t>4</w:t>
      </w:r>
      <w:r>
        <w:rPr>
          <w:rFonts w:hint="eastAsia"/>
        </w:rPr>
        <w:t>.2、登录业务系统</w:t>
      </w:r>
      <w:bookmarkEnd w:id="88"/>
      <w:bookmarkEnd w:id="89"/>
    </w:p>
    <w:p>
      <w:pPr>
        <w:ind w:firstLine="440"/>
        <w:rPr>
          <w:rFonts w:asciiTheme="minorEastAsia" w:hAnsiTheme="minorEastAsia"/>
          <w:sz w:val="22"/>
          <w:szCs w:val="28"/>
        </w:rPr>
      </w:pPr>
      <w:r>
        <w:rPr>
          <w:rFonts w:hint="eastAsia" w:asciiTheme="minorEastAsia" w:hAnsiTheme="minorEastAsia"/>
          <w:sz w:val="22"/>
          <w:szCs w:val="28"/>
        </w:rPr>
        <w:t>1、会员系统登录；</w:t>
      </w:r>
    </w:p>
    <w:p>
      <w:pPr>
        <w:ind w:firstLine="420"/>
        <w:rPr>
          <w:rFonts w:asciiTheme="minorEastAsia" w:hAnsiTheme="minorEastAsia"/>
          <w:sz w:val="28"/>
          <w:szCs w:val="28"/>
        </w:rPr>
      </w:pPr>
      <w:r>
        <w:rPr>
          <w:rFonts w:hint="eastAsia" w:eastAsia="宋体" w:asciiTheme="minorEastAsia" w:hAnsiTheme="minorEastAsia"/>
          <w:sz w:val="28"/>
          <w:szCs w:val="28"/>
          <w:lang w:eastAsia="zh-CN"/>
        </w:rPr>
        <w:drawing>
          <wp:inline distT="0" distB="0" distL="114300" distR="114300">
            <wp:extent cx="5261610" cy="2820035"/>
            <wp:effectExtent l="0" t="0" r="11430" b="14605"/>
            <wp:docPr id="44" name="图片 44" descr="长白山项目平台主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长白山项目平台主页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82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40"/>
        <w:rPr>
          <w:rFonts w:asciiTheme="minorEastAsia" w:hAnsiTheme="minorEastAsia"/>
          <w:sz w:val="22"/>
          <w:szCs w:val="28"/>
        </w:rPr>
      </w:pPr>
      <w:r>
        <w:rPr>
          <w:rFonts w:hint="eastAsia" w:asciiTheme="minorEastAsia" w:hAnsiTheme="minorEastAsia"/>
          <w:sz w:val="22"/>
          <w:szCs w:val="28"/>
        </w:rPr>
        <w:t>2、点击 登录；</w:t>
      </w:r>
    </w:p>
    <w:p>
      <w:pPr>
        <w:ind w:firstLine="56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drawing>
          <wp:inline distT="0" distB="0" distL="0" distR="0">
            <wp:extent cx="5274310" cy="2534285"/>
            <wp:effectExtent l="19050" t="0" r="2540" b="0"/>
            <wp:docPr id="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4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</w:pPr>
    </w:p>
    <w:p>
      <w:pPr>
        <w:ind w:firstLine="422"/>
        <w:rPr>
          <w:b/>
        </w:rPr>
      </w:pPr>
    </w:p>
    <w:p>
      <w:pPr>
        <w:pStyle w:val="4"/>
        <w:numPr>
          <w:ilvl w:val="0"/>
          <w:numId w:val="0"/>
        </w:numPr>
        <w:ind w:firstLine="320" w:firstLineChars="100"/>
      </w:pPr>
      <w:bookmarkStart w:id="90" w:name="_Toc493185279"/>
      <w:bookmarkStart w:id="91" w:name="_Toc381"/>
      <w:r>
        <w:rPr>
          <w:rFonts w:hint="eastAsia"/>
          <w:lang w:val="en-US" w:eastAsia="zh-CN"/>
        </w:rPr>
        <w:t>4</w:t>
      </w:r>
      <w:r>
        <w:rPr>
          <w:rFonts w:hint="eastAsia"/>
        </w:rPr>
        <w:t>.3、</w:t>
      </w:r>
      <w:bookmarkEnd w:id="90"/>
      <w:r>
        <w:rPr>
          <w:rFonts w:hint="eastAsia"/>
          <w:sz w:val="28"/>
          <w:szCs w:val="28"/>
        </w:rPr>
        <w:t>交易文件下载</w:t>
      </w:r>
      <w:bookmarkEnd w:id="91"/>
    </w:p>
    <w:p>
      <w:pPr>
        <w:ind w:firstLine="440"/>
        <w:rPr>
          <w:rFonts w:asciiTheme="minorEastAsia" w:hAnsiTheme="minorEastAsia"/>
          <w:sz w:val="22"/>
          <w:szCs w:val="28"/>
        </w:rPr>
      </w:pPr>
      <w:r>
        <w:rPr>
          <w:rFonts w:hint="eastAsia"/>
          <w:sz w:val="22"/>
          <w:szCs w:val="28"/>
        </w:rPr>
        <w:t>1、选择我的项目，交易文件下载；</w:t>
      </w:r>
    </w:p>
    <w:p>
      <w:pPr>
        <w:ind w:firstLine="210" w:firstLineChars="100"/>
      </w:pPr>
      <w:r>
        <w:drawing>
          <wp:inline distT="0" distB="0" distL="0" distR="0">
            <wp:extent cx="5274310" cy="2789555"/>
            <wp:effectExtent l="19050" t="0" r="254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0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20"/>
      </w:pPr>
    </w:p>
    <w:p>
      <w:pPr>
        <w:ind w:firstLine="440"/>
        <w:rPr>
          <w:sz w:val="22"/>
          <w:szCs w:val="28"/>
        </w:rPr>
      </w:pPr>
      <w:r>
        <w:rPr>
          <w:sz w:val="22"/>
          <w:szCs w:val="28"/>
        </w:rPr>
        <w:drawing>
          <wp:inline distT="0" distB="0" distL="0" distR="0">
            <wp:extent cx="5274310" cy="2818130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8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0"/>
        </w:numPr>
        <w:ind w:firstLine="320" w:firstLineChars="100"/>
      </w:pPr>
      <w:bookmarkStart w:id="92" w:name="_Toc493185280"/>
      <w:bookmarkStart w:id="93" w:name="_Toc16259"/>
      <w:r>
        <w:rPr>
          <w:rFonts w:hint="eastAsia"/>
          <w:lang w:val="en-US" w:eastAsia="zh-CN"/>
        </w:rPr>
        <w:t>4</w:t>
      </w:r>
      <w:r>
        <w:rPr>
          <w:rFonts w:hint="eastAsia"/>
        </w:rPr>
        <w:t>.4、答疑文件下载</w:t>
      </w:r>
      <w:bookmarkEnd w:id="92"/>
      <w:bookmarkEnd w:id="93"/>
    </w:p>
    <w:p>
      <w:pPr>
        <w:ind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1、点击我的项目，选择项目流程，下载答疑文件</w:t>
      </w:r>
    </w:p>
    <w:p>
      <w:pPr>
        <w:ind w:firstLine="440"/>
        <w:rPr>
          <w:sz w:val="22"/>
          <w:szCs w:val="28"/>
        </w:rPr>
      </w:pPr>
      <w:r>
        <w:rPr>
          <w:sz w:val="22"/>
          <w:szCs w:val="28"/>
        </w:rPr>
        <w:drawing>
          <wp:inline distT="0" distB="0" distL="0" distR="0">
            <wp:extent cx="5274310" cy="2802890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3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</w:pPr>
    </w:p>
    <w:p>
      <w:pPr>
        <w:pStyle w:val="4"/>
        <w:numPr>
          <w:ilvl w:val="0"/>
          <w:numId w:val="0"/>
        </w:numPr>
        <w:ind w:firstLine="320" w:firstLineChars="100"/>
      </w:pPr>
      <w:bookmarkStart w:id="94" w:name="_Toc493185282"/>
      <w:bookmarkStart w:id="95" w:name="_Toc9030"/>
      <w:r>
        <w:rPr>
          <w:rFonts w:hint="eastAsia"/>
          <w:lang w:val="en-US" w:eastAsia="zh-CN"/>
        </w:rPr>
        <w:t>4</w:t>
      </w:r>
      <w:r>
        <w:rPr>
          <w:rFonts w:hint="eastAsia"/>
        </w:rPr>
        <w:t>.5、上传响应文件</w:t>
      </w:r>
      <w:bookmarkEnd w:id="94"/>
      <w:bookmarkEnd w:id="95"/>
    </w:p>
    <w:p>
      <w:pPr>
        <w:ind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1、点击“上传响应文件”菜单，找到需要上传投标文件的分包，点击上传按钮；</w:t>
      </w:r>
    </w:p>
    <w:p>
      <w:pPr>
        <w:ind w:firstLine="420"/>
        <w:jc w:val="center"/>
      </w:pPr>
      <w:r>
        <w:drawing>
          <wp:inline distT="0" distB="0" distL="0" distR="0">
            <wp:extent cx="5274310" cy="2834005"/>
            <wp:effectExtent l="1905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4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2、点击蓝色“上传响应文件”和图标区域，选择用</w:t>
      </w:r>
      <w:r>
        <w:rPr>
          <w:rFonts w:hint="eastAsia"/>
          <w:color w:val="FF0000"/>
          <w:sz w:val="22"/>
          <w:szCs w:val="28"/>
        </w:rPr>
        <w:t>专属投标工具</w:t>
      </w:r>
      <w:r>
        <w:rPr>
          <w:rFonts w:hint="eastAsia"/>
          <w:sz w:val="22"/>
          <w:szCs w:val="28"/>
        </w:rPr>
        <w:t>制作完成的投标文件上传即可。</w:t>
      </w:r>
    </w:p>
    <w:p>
      <w:pPr>
        <w:ind w:firstLine="210" w:firstLineChars="100"/>
        <w:jc w:val="center"/>
      </w:pPr>
      <w:r>
        <w:drawing>
          <wp:inline distT="0" distB="0" distL="114300" distR="114300">
            <wp:extent cx="5269865" cy="2352675"/>
            <wp:effectExtent l="0" t="0" r="6985" b="9525"/>
            <wp:docPr id="4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"/>
                    <pic:cNvPicPr>
                      <a:picLocks noChangeAspect="1"/>
                    </pic:cNvPicPr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0"/>
        </w:numPr>
        <w:ind w:firstLine="320" w:firstLineChars="100"/>
      </w:pPr>
      <w:bookmarkStart w:id="96" w:name="_Toc3564"/>
      <w:r>
        <w:rPr>
          <w:rFonts w:hint="eastAsia"/>
          <w:lang w:val="en-US" w:eastAsia="zh-CN"/>
        </w:rPr>
        <w:t>4</w:t>
      </w:r>
      <w:r>
        <w:rPr>
          <w:rFonts w:hint="eastAsia"/>
        </w:rPr>
        <w:t>.6、结果通知书确认</w:t>
      </w:r>
      <w:bookmarkEnd w:id="96"/>
    </w:p>
    <w:p>
      <w:pPr>
        <w:ind w:firstLine="442"/>
        <w:rPr>
          <w:b/>
          <w:sz w:val="22"/>
          <w:szCs w:val="28"/>
        </w:rPr>
      </w:pPr>
      <w:r>
        <w:rPr>
          <w:rFonts w:hint="eastAsia"/>
          <w:b/>
          <w:sz w:val="22"/>
          <w:szCs w:val="28"/>
        </w:rPr>
        <w:t>项目中标或成交的单位方可进行此操作。</w:t>
      </w:r>
    </w:p>
    <w:p>
      <w:pPr>
        <w:ind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1.点击“结果通知书确认”- 对应分包操作按钮；</w:t>
      </w:r>
    </w:p>
    <w:p>
      <w:pPr>
        <w:ind w:firstLine="560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5274310" cy="2818130"/>
            <wp:effectExtent l="19050" t="0" r="2540" b="0"/>
            <wp:docPr id="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3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8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2.点击蓝色“通知书”区域可查看通知书内容；点击“确认”则会生成回执函，同时发送至交易中心。</w:t>
      </w:r>
    </w:p>
    <w:p>
      <w:pPr>
        <w:ind w:firstLine="420"/>
        <w:rPr>
          <w:sz w:val="28"/>
          <w:szCs w:val="28"/>
        </w:rPr>
      </w:pPr>
      <w:r>
        <w:drawing>
          <wp:inline distT="0" distB="0" distL="114300" distR="114300">
            <wp:extent cx="5265420" cy="2381885"/>
            <wp:effectExtent l="0" t="0" r="11430" b="18415"/>
            <wp:docPr id="8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2"/>
                    <pic:cNvPicPr>
                      <a:picLocks noChangeAspect="1"/>
                    </pic:cNvPicPr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381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/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454" w:footer="680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思源宋体 CN Light">
    <w:altName w:val="宋体"/>
    <w:panose1 w:val="02020300000000000000"/>
    <w:charset w:val="86"/>
    <w:family w:val="roman"/>
    <w:pitch w:val="default"/>
    <w:sig w:usb0="00000000" w:usb1="00000000" w:usb2="00000016" w:usb3="00000000" w:csb0="60060107" w:csb1="00000000"/>
  </w:font>
  <w:font w:name="思源黑体 CN Regular">
    <w:altName w:val="黑体"/>
    <w:panose1 w:val="020B0500000000000000"/>
    <w:charset w:val="86"/>
    <w:family w:val="swiss"/>
    <w:pitch w:val="default"/>
    <w:sig w:usb0="00000000" w:usb1="00000000" w:usb2="00000016" w:usb3="00000000" w:csb0="60060107" w:csb1="00000000"/>
  </w:font>
  <w:font w:name="思源宋体 CN ExtraLight">
    <w:altName w:val="宋体"/>
    <w:panose1 w:val="02020200000000000000"/>
    <w:charset w:val="86"/>
    <w:family w:val="roman"/>
    <w:pitch w:val="default"/>
    <w:sig w:usb0="00000000" w:usb1="00000000" w:usb2="00000016" w:usb3="00000000" w:csb0="60060107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pBdr>
        <w:top w:val="single" w:color="9BBB59" w:sz="24" w:space="5"/>
      </w:pBdr>
      <w:wordWrap w:val="0"/>
      <w:ind w:firstLine="360"/>
      <w:jc w:val="right"/>
      <w:rPr>
        <w:lang w:val="zh-CN"/>
      </w:rPr>
    </w:pPr>
    <w:r>
      <w:rPr>
        <w:rFonts w:hint="eastAsia"/>
        <w:lang w:val="zh-CN"/>
      </w:rPr>
      <w:t xml:space="preserve">                   </w:t>
    </w:r>
    <w:r>
      <w:fldChar w:fldCharType="begin"/>
    </w:r>
    <w:r>
      <w:instrText xml:space="preserve"> PAGE </w:instrText>
    </w:r>
    <w:r>
      <w:fldChar w:fldCharType="separate"/>
    </w:r>
    <w:r>
      <w:t>72</w:t>
    </w:r>
    <w:r>
      <w:fldChar w:fldCharType="end"/>
    </w:r>
    <w:r>
      <w:rPr>
        <w:lang w:val="zh-CN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9BBB59" w:sz="24" w:space="5"/>
      </w:pBdr>
      <w:wordWrap w:val="0"/>
      <w:snapToGrid w:val="0"/>
      <w:spacing w:line="240" w:lineRule="auto"/>
      <w:ind w:firstLine="0" w:firstLineChars="0"/>
      <w:jc w:val="center"/>
    </w:pPr>
    <w:r>
      <w:rPr>
        <w:rFonts w:hint="eastAsia" w:ascii="思源宋体 CN Light" w:hAnsi="思源宋体 CN Light" w:eastAsia="思源宋体 CN Light" w:cs="思源宋体 CN Light"/>
        <w:sz w:val="18"/>
        <w:szCs w:val="18"/>
      </w:rPr>
      <w:t>国泰新点软件股份有限公司</w:t>
    </w:r>
  </w:p>
  <w:p>
    <w:pPr>
      <w:pStyle w:val="16"/>
      <w:ind w:firstLine="0" w:firstLineChars="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bottom w:val="thickThinSmallGap" w:color="622423" w:sz="24" w:space="1"/>
      </w:pBdr>
      <w:ind w:firstLine="0" w:firstLineChars="0"/>
      <w:jc w:val="left"/>
    </w:pPr>
    <w:r>
      <w:rPr>
        <w:rFonts w:hint="eastAsia" w:ascii="Cambria" w:hAnsi="Cambria"/>
      </w:rPr>
      <w:t xml:space="preserve">政府采购操作手册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thickThinSmallGap" w:color="622423" w:sz="24" w:space="1"/>
      </w:pBdr>
      <w:snapToGrid w:val="0"/>
      <w:spacing w:line="240" w:lineRule="auto"/>
      <w:ind w:firstLine="0" w:firstLineChars="0"/>
    </w:pPr>
    <w:r>
      <w:rPr>
        <w:rFonts w:hint="eastAsia" w:ascii="思源宋体 CN Light" w:hAnsi="思源宋体 CN Light" w:eastAsia="思源宋体 CN Light" w:cs="思源宋体 CN Light"/>
        <w:sz w:val="18"/>
        <w:szCs w:val="18"/>
      </w:rPr>
      <w:drawing>
        <wp:inline distT="0" distB="0" distL="114300" distR="114300">
          <wp:extent cx="601345" cy="229870"/>
          <wp:effectExtent l="0" t="0" r="8255" b="13970"/>
          <wp:docPr id="5" name="图片 1" descr="小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1" descr="小"/>
                  <pic:cNvPicPr>
                    <a:picLocks noChangeAspect="1"/>
                  </pic:cNvPicPr>
                </pic:nvPicPr>
                <pic:blipFill>
                  <a:blip r:embed="rId1"/>
                  <a:srcRect b="24896"/>
                  <a:stretch>
                    <a:fillRect/>
                  </a:stretch>
                </pic:blipFill>
                <pic:spPr>
                  <a:xfrm>
                    <a:off x="0" y="0"/>
                    <a:ext cx="601345" cy="229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 w:ascii="思源宋体 CN Light" w:hAnsi="思源宋体 CN Light" w:cs="思源宋体 CN Light"/>
        <w:sz w:val="18"/>
        <w:szCs w:val="18"/>
        <w:lang w:val="en-US" w:eastAsia="zh-CN"/>
      </w:rPr>
      <w:t xml:space="preserve">                长白山管委会公共资源系统---政府采购系统---供应商操作手册</w:t>
    </w:r>
    <w:r>
      <w:rPr>
        <w:rFonts w:hint="eastAsia" w:ascii="思源宋体 CN Light" w:hAnsi="思源宋体 CN Light" w:eastAsia="思源宋体 CN Light" w:cs="思源宋体 CN Light"/>
        <w:sz w:val="18"/>
        <w:szCs w:val="18"/>
      </w:rPr>
      <w:t xml:space="preserve">    </w:t>
    </w:r>
    <w:r>
      <w:rPr>
        <w:rFonts w:hint="eastAsia" w:ascii="宋体" w:hAnsi="宋体" w:eastAsia="思源宋体 CN Light" w:cs="思源宋体 CN Light"/>
        <w:sz w:val="18"/>
        <w:szCs w:val="18"/>
      </w:rPr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D3E8A"/>
    <w:multiLevelType w:val="multilevel"/>
    <w:tmpl w:val="172D3E8A"/>
    <w:lvl w:ilvl="0" w:tentative="0">
      <w:start w:val="1"/>
      <w:numFmt w:val="decimal"/>
      <w:lvlText w:val="%1)"/>
      <w:lvlJc w:val="left"/>
      <w:pPr>
        <w:ind w:left="840" w:hanging="420"/>
      </w:pPr>
    </w:lvl>
    <w:lvl w:ilvl="1" w:tentative="0">
      <w:start w:val="1"/>
      <w:numFmt w:val="decimalEnclosedCircle"/>
      <w:lvlText w:val="%2"/>
      <w:lvlJc w:val="left"/>
      <w:pPr>
        <w:ind w:left="1200" w:hanging="360"/>
      </w:pPr>
      <w:rPr>
        <w:rFonts w:hint="default" w:ascii="宋体" w:hAnsi="宋体" w:cs="宋体"/>
      </w:rPr>
    </w:lvl>
    <w:lvl w:ilvl="2" w:tentative="0">
      <w:start w:val="1"/>
      <w:numFmt w:val="decimal"/>
      <w:lvlText w:val="%3、"/>
      <w:lvlJc w:val="left"/>
      <w:pPr>
        <w:ind w:left="198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580872CA"/>
    <w:multiLevelType w:val="multilevel"/>
    <w:tmpl w:val="580872CA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EnclosedCircle"/>
      <w:lvlText w:val="%2"/>
      <w:lvlJc w:val="left"/>
      <w:pPr>
        <w:ind w:left="786" w:hanging="360"/>
      </w:pPr>
      <w:rPr>
        <w:rFonts w:hint="default"/>
        <w:color w:val="FF0000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9E46899"/>
    <w:multiLevelType w:val="singleLevel"/>
    <w:tmpl w:val="59E46899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A2F4AB3"/>
    <w:multiLevelType w:val="multilevel"/>
    <w:tmpl w:val="6A2F4AB3"/>
    <w:lvl w:ilvl="0" w:tentative="0">
      <w:start w:val="1"/>
      <w:numFmt w:val="chineseCountingThousand"/>
      <w:pStyle w:val="3"/>
      <w:suff w:val="nothing"/>
      <w:lvlText w:val="%1、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pStyle w:val="4"/>
      <w:isLgl/>
      <w:suff w:val="nothing"/>
      <w:lvlText w:val="%1.%2、"/>
      <w:lvlJc w:val="left"/>
      <w:pPr>
        <w:ind w:left="1134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sz w:val="32"/>
        <w:szCs w:val="32"/>
        <w:u w:val="none"/>
        <w:vertAlign w:val="baseline"/>
      </w:rPr>
    </w:lvl>
    <w:lvl w:ilvl="2" w:tentative="0">
      <w:start w:val="1"/>
      <w:numFmt w:val="decimal"/>
      <w:pStyle w:val="5"/>
      <w:isLgl/>
      <w:suff w:val="nothing"/>
      <w:lvlText w:val="%1.%2.%3、"/>
      <w:lvlJc w:val="left"/>
      <w:pPr>
        <w:ind w:left="1069" w:hanging="1069"/>
      </w:pPr>
      <w:rPr>
        <w:rFonts w:hint="eastAsia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3" w:tentative="0">
      <w:start w:val="1"/>
      <w:numFmt w:val="decimal"/>
      <w:pStyle w:val="6"/>
      <w:isLgl/>
      <w:suff w:val="nothing"/>
      <w:lvlText w:val="%1.%2.%3.%4、"/>
      <w:lvlJc w:val="left"/>
      <w:pPr>
        <w:ind w:left="851" w:hanging="851"/>
      </w:pPr>
      <w:rPr>
        <w:rFonts w:hint="default" w:ascii="Times New Roman" w:hAnsi="Times New Roman" w:eastAsia="宋体" w:cs="Times New Roman"/>
        <w:sz w:val="24"/>
        <w:szCs w:val="24"/>
      </w:rPr>
    </w:lvl>
    <w:lvl w:ilvl="4" w:tentative="0">
      <w:start w:val="1"/>
      <w:numFmt w:val="decimal"/>
      <w:pStyle w:val="7"/>
      <w:isLgl/>
      <w:suff w:val="nothing"/>
      <w:lvlText w:val="%1.%2.%3.%4.%5、"/>
      <w:lvlJc w:val="left"/>
      <w:pPr>
        <w:ind w:left="992" w:hanging="992"/>
      </w:pPr>
      <w:rPr>
        <w:rFonts w:hint="eastAsia"/>
      </w:rPr>
    </w:lvl>
    <w:lvl w:ilvl="5" w:tentative="0">
      <w:start w:val="1"/>
      <w:numFmt w:val="decimal"/>
      <w:pStyle w:val="8"/>
      <w:isLgl/>
      <w:suff w:val="nothing"/>
      <w:lvlText w:val="%1.%2.%3.%4.%5.%6、"/>
      <w:lvlJc w:val="left"/>
      <w:pPr>
        <w:ind w:left="1134" w:hanging="1134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800"/>
        </w:tabs>
        <w:ind w:left="1276" w:hanging="127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418" w:hanging="1418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160"/>
        </w:tabs>
        <w:ind w:left="1559" w:hanging="1559"/>
      </w:pPr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14190"/>
    <w:rsid w:val="00013D0D"/>
    <w:rsid w:val="000D6011"/>
    <w:rsid w:val="00127E6A"/>
    <w:rsid w:val="001A6347"/>
    <w:rsid w:val="001D0C60"/>
    <w:rsid w:val="00246F76"/>
    <w:rsid w:val="00251710"/>
    <w:rsid w:val="00282A67"/>
    <w:rsid w:val="00284199"/>
    <w:rsid w:val="002D52D8"/>
    <w:rsid w:val="0031184D"/>
    <w:rsid w:val="00362B41"/>
    <w:rsid w:val="00362C2A"/>
    <w:rsid w:val="003D22F7"/>
    <w:rsid w:val="003F59A3"/>
    <w:rsid w:val="004B2C70"/>
    <w:rsid w:val="004C1EB6"/>
    <w:rsid w:val="004E07C5"/>
    <w:rsid w:val="004E4E58"/>
    <w:rsid w:val="0050577A"/>
    <w:rsid w:val="005201C4"/>
    <w:rsid w:val="005269D5"/>
    <w:rsid w:val="0057753A"/>
    <w:rsid w:val="00623B68"/>
    <w:rsid w:val="00634BC8"/>
    <w:rsid w:val="00661174"/>
    <w:rsid w:val="006F6596"/>
    <w:rsid w:val="00724ABF"/>
    <w:rsid w:val="0075706C"/>
    <w:rsid w:val="007E5DF0"/>
    <w:rsid w:val="007F3ABB"/>
    <w:rsid w:val="00814A13"/>
    <w:rsid w:val="0088475C"/>
    <w:rsid w:val="00887BA1"/>
    <w:rsid w:val="008D4E54"/>
    <w:rsid w:val="00914190"/>
    <w:rsid w:val="00987C9C"/>
    <w:rsid w:val="00A10424"/>
    <w:rsid w:val="00A146A7"/>
    <w:rsid w:val="00AC677B"/>
    <w:rsid w:val="00B76292"/>
    <w:rsid w:val="00BD09D5"/>
    <w:rsid w:val="00C54187"/>
    <w:rsid w:val="00C63565"/>
    <w:rsid w:val="00C656DD"/>
    <w:rsid w:val="00C76794"/>
    <w:rsid w:val="00CB2F84"/>
    <w:rsid w:val="00D259A7"/>
    <w:rsid w:val="00E013AE"/>
    <w:rsid w:val="00E06319"/>
    <w:rsid w:val="00E25004"/>
    <w:rsid w:val="00E369F4"/>
    <w:rsid w:val="00E400E1"/>
    <w:rsid w:val="00EB6C14"/>
    <w:rsid w:val="00ED2AA2"/>
    <w:rsid w:val="00F44B9D"/>
    <w:rsid w:val="00F658BA"/>
    <w:rsid w:val="00FE4301"/>
    <w:rsid w:val="05190144"/>
    <w:rsid w:val="07072588"/>
    <w:rsid w:val="083A5AE6"/>
    <w:rsid w:val="0F7D68E4"/>
    <w:rsid w:val="1373215B"/>
    <w:rsid w:val="227C7942"/>
    <w:rsid w:val="23394711"/>
    <w:rsid w:val="27D47961"/>
    <w:rsid w:val="2C307A31"/>
    <w:rsid w:val="2F1D137D"/>
    <w:rsid w:val="45E94AE8"/>
    <w:rsid w:val="46DC3CA3"/>
    <w:rsid w:val="47A97F2D"/>
    <w:rsid w:val="5FF34A48"/>
    <w:rsid w:val="651B1A0E"/>
    <w:rsid w:val="70207B8C"/>
    <w:rsid w:val="717D02C8"/>
    <w:rsid w:val="71EE7B50"/>
    <w:rsid w:val="75BE475D"/>
    <w:rsid w:val="79B77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semiHidden="0" w:name="heading 5"/>
    <w:lsdException w:qFormat="1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3"/>
    <w:qFormat/>
    <w:uiPriority w:val="0"/>
    <w:pPr>
      <w:keepNext/>
      <w:keepLines/>
      <w:numPr>
        <w:ilvl w:val="0"/>
        <w:numId w:val="1"/>
      </w:numPr>
      <w:spacing w:before="120" w:after="120" w:line="360" w:lineRule="auto"/>
      <w:ind w:firstLine="0" w:firstLineChars="0"/>
      <w:outlineLvl w:val="0"/>
    </w:pPr>
    <w:rPr>
      <w:b/>
      <w:bCs/>
      <w:kern w:val="44"/>
      <w:sz w:val="44"/>
      <w:szCs w:val="28"/>
    </w:rPr>
  </w:style>
  <w:style w:type="paragraph" w:styleId="4">
    <w:name w:val="heading 2"/>
    <w:basedOn w:val="1"/>
    <w:next w:val="1"/>
    <w:link w:val="24"/>
    <w:qFormat/>
    <w:uiPriority w:val="0"/>
    <w:pPr>
      <w:keepNext/>
      <w:keepLines/>
      <w:numPr>
        <w:ilvl w:val="1"/>
        <w:numId w:val="1"/>
      </w:numPr>
      <w:spacing w:before="120" w:after="120" w:line="360" w:lineRule="auto"/>
      <w:ind w:firstLine="0" w:firstLineChars="0"/>
      <w:outlineLvl w:val="1"/>
    </w:pPr>
    <w:rPr>
      <w:bCs/>
      <w:sz w:val="32"/>
      <w:szCs w:val="32"/>
    </w:rPr>
  </w:style>
  <w:style w:type="paragraph" w:styleId="5">
    <w:name w:val="heading 3"/>
    <w:basedOn w:val="1"/>
    <w:next w:val="1"/>
    <w:link w:val="25"/>
    <w:qFormat/>
    <w:uiPriority w:val="0"/>
    <w:pPr>
      <w:keepNext/>
      <w:keepLines/>
      <w:numPr>
        <w:ilvl w:val="2"/>
        <w:numId w:val="1"/>
      </w:numPr>
      <w:spacing w:before="120" w:after="120" w:line="360" w:lineRule="auto"/>
      <w:ind w:firstLine="0" w:firstLineChars="0"/>
      <w:outlineLvl w:val="2"/>
    </w:pPr>
    <w:rPr>
      <w:bCs/>
      <w:sz w:val="30"/>
      <w:szCs w:val="18"/>
    </w:rPr>
  </w:style>
  <w:style w:type="paragraph" w:styleId="6">
    <w:name w:val="heading 4"/>
    <w:basedOn w:val="1"/>
    <w:next w:val="1"/>
    <w:link w:val="26"/>
    <w:qFormat/>
    <w:uiPriority w:val="0"/>
    <w:pPr>
      <w:keepNext/>
      <w:keepLines/>
      <w:numPr>
        <w:ilvl w:val="3"/>
        <w:numId w:val="1"/>
      </w:numPr>
      <w:spacing w:before="120" w:after="120" w:line="360" w:lineRule="auto"/>
      <w:ind w:firstLine="0" w:firstLineChars="0"/>
      <w:outlineLvl w:val="3"/>
    </w:pPr>
    <w:rPr>
      <w:b/>
      <w:bCs/>
      <w:sz w:val="24"/>
      <w:szCs w:val="28"/>
    </w:rPr>
  </w:style>
  <w:style w:type="paragraph" w:styleId="7">
    <w:name w:val="heading 5"/>
    <w:basedOn w:val="1"/>
    <w:next w:val="1"/>
    <w:link w:val="27"/>
    <w:unhideWhenUsed/>
    <w:qFormat/>
    <w:uiPriority w:val="0"/>
    <w:pPr>
      <w:keepNext/>
      <w:keepLines/>
      <w:numPr>
        <w:ilvl w:val="4"/>
        <w:numId w:val="1"/>
      </w:numPr>
      <w:spacing w:before="120" w:after="120" w:line="360" w:lineRule="auto"/>
      <w:ind w:firstLine="0" w:firstLineChars="0"/>
      <w:outlineLvl w:val="4"/>
    </w:pPr>
    <w:rPr>
      <w:b/>
      <w:bCs/>
      <w:szCs w:val="28"/>
    </w:rPr>
  </w:style>
  <w:style w:type="paragraph" w:styleId="8">
    <w:name w:val="heading 6"/>
    <w:basedOn w:val="1"/>
    <w:next w:val="1"/>
    <w:link w:val="28"/>
    <w:unhideWhenUsed/>
    <w:qFormat/>
    <w:uiPriority w:val="0"/>
    <w:pPr>
      <w:keepNext/>
      <w:keepLines/>
      <w:numPr>
        <w:ilvl w:val="5"/>
        <w:numId w:val="1"/>
      </w:numPr>
      <w:spacing w:before="120" w:after="120" w:line="360" w:lineRule="auto"/>
      <w:ind w:firstLine="0" w:firstLineChars="0"/>
      <w:outlineLvl w:val="5"/>
    </w:pPr>
    <w:rPr>
      <w:rFonts w:ascii="Cambria" w:hAnsi="Cambria"/>
      <w:b/>
      <w:bCs/>
      <w:sz w:val="24"/>
    </w:rPr>
  </w:style>
  <w:style w:type="paragraph" w:styleId="9">
    <w:name w:val="heading 7"/>
    <w:basedOn w:val="8"/>
    <w:next w:val="1"/>
    <w:link w:val="35"/>
    <w:qFormat/>
    <w:uiPriority w:val="0"/>
    <w:pPr>
      <w:numPr>
        <w:ilvl w:val="0"/>
        <w:numId w:val="0"/>
      </w:numPr>
      <w:tabs>
        <w:tab w:val="left" w:pos="1800"/>
      </w:tabs>
      <w:spacing w:before="260" w:after="260"/>
      <w:ind w:left="1265" w:hanging="1296"/>
      <w:jc w:val="left"/>
      <w:outlineLvl w:val="6"/>
    </w:pPr>
    <w:rPr>
      <w:rFonts w:ascii="Times New Roman" w:hAnsi="Times New Roman"/>
      <w:sz w:val="30"/>
      <w:szCs w:val="18"/>
    </w:rPr>
  </w:style>
  <w:style w:type="paragraph" w:styleId="10">
    <w:name w:val="heading 8"/>
    <w:basedOn w:val="9"/>
    <w:next w:val="1"/>
    <w:link w:val="36"/>
    <w:qFormat/>
    <w:uiPriority w:val="0"/>
    <w:pPr>
      <w:ind w:left="1409" w:hanging="1440"/>
      <w:outlineLvl w:val="7"/>
    </w:pPr>
  </w:style>
  <w:style w:type="paragraph" w:styleId="11">
    <w:name w:val="heading 9"/>
    <w:basedOn w:val="10"/>
    <w:next w:val="1"/>
    <w:link w:val="37"/>
    <w:qFormat/>
    <w:uiPriority w:val="0"/>
    <w:pPr>
      <w:tabs>
        <w:tab w:val="left" w:pos="2160"/>
        <w:tab w:val="clear" w:pos="1800"/>
      </w:tabs>
      <w:ind w:left="1553" w:hanging="1584"/>
      <w:outlineLvl w:val="8"/>
    </w:pPr>
  </w:style>
  <w:style w:type="character" w:default="1" w:styleId="21">
    <w:name w:val="Default Paragraph Font"/>
    <w:semiHidden/>
    <w:unhideWhenUsed/>
    <w:uiPriority w:val="1"/>
  </w:style>
  <w:style w:type="table" w:default="1" w:styleId="2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首行缩进:  2 字符"/>
    <w:qFormat/>
    <w:uiPriority w:val="0"/>
    <w:pPr>
      <w:widowControl w:val="0"/>
      <w:spacing w:line="360" w:lineRule="auto"/>
      <w:ind w:firstLine="480" w:firstLineChars="200"/>
    </w:pPr>
    <w:rPr>
      <w:rFonts w:ascii="Calibri" w:hAnsi="Calibri" w:eastAsia="宋体" w:cs="宋体"/>
      <w:color w:val="000000"/>
      <w:kern w:val="2"/>
      <w:sz w:val="21"/>
      <w:lang w:val="en-US" w:eastAsia="zh-CN" w:bidi="ar-SA"/>
    </w:rPr>
  </w:style>
  <w:style w:type="paragraph" w:styleId="12">
    <w:name w:val="Document Map"/>
    <w:basedOn w:val="1"/>
    <w:link w:val="40"/>
    <w:semiHidden/>
    <w:unhideWhenUsed/>
    <w:qFormat/>
    <w:uiPriority w:val="99"/>
    <w:rPr>
      <w:rFonts w:ascii="宋体"/>
      <w:sz w:val="18"/>
      <w:szCs w:val="18"/>
    </w:rPr>
  </w:style>
  <w:style w:type="paragraph" w:styleId="13">
    <w:name w:val="annotation text"/>
    <w:basedOn w:val="1"/>
    <w:link w:val="38"/>
    <w:qFormat/>
    <w:uiPriority w:val="0"/>
    <w:pPr>
      <w:spacing w:line="360" w:lineRule="auto"/>
      <w:jc w:val="left"/>
    </w:pPr>
  </w:style>
  <w:style w:type="paragraph" w:styleId="1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15">
    <w:name w:val="Balloon Text"/>
    <w:basedOn w:val="1"/>
    <w:link w:val="34"/>
    <w:unhideWhenUsed/>
    <w:qFormat/>
    <w:uiPriority w:val="99"/>
    <w:rPr>
      <w:sz w:val="18"/>
      <w:szCs w:val="18"/>
    </w:rPr>
  </w:style>
  <w:style w:type="paragraph" w:styleId="16">
    <w:name w:val="footer"/>
    <w:basedOn w:val="1"/>
    <w:link w:val="3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header"/>
    <w:basedOn w:val="1"/>
    <w:link w:val="3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unhideWhenUsed/>
    <w:uiPriority w:val="39"/>
  </w:style>
  <w:style w:type="paragraph" w:styleId="19">
    <w:name w:val="toc 2"/>
    <w:basedOn w:val="1"/>
    <w:next w:val="1"/>
    <w:unhideWhenUsed/>
    <w:uiPriority w:val="39"/>
    <w:pPr>
      <w:ind w:left="420" w:leftChars="200"/>
    </w:pPr>
  </w:style>
  <w:style w:type="character" w:styleId="22">
    <w:name w:val="Hyperlink"/>
    <w:basedOn w:val="21"/>
    <w:unhideWhenUsed/>
    <w:uiPriority w:val="99"/>
    <w:rPr>
      <w:color w:val="0000FF" w:themeColor="hyperlink"/>
      <w:u w:val="single"/>
    </w:rPr>
  </w:style>
  <w:style w:type="character" w:customStyle="1" w:styleId="23">
    <w:name w:val="标题 1 Char"/>
    <w:basedOn w:val="21"/>
    <w:link w:val="3"/>
    <w:qFormat/>
    <w:uiPriority w:val="0"/>
    <w:rPr>
      <w:rFonts w:ascii="Times New Roman" w:hAnsi="Times New Roman" w:eastAsia="宋体" w:cs="Times New Roman"/>
      <w:b/>
      <w:bCs/>
      <w:kern w:val="44"/>
      <w:sz w:val="44"/>
      <w:szCs w:val="28"/>
    </w:rPr>
  </w:style>
  <w:style w:type="character" w:customStyle="1" w:styleId="24">
    <w:name w:val="标题 2 Char"/>
    <w:basedOn w:val="21"/>
    <w:link w:val="4"/>
    <w:uiPriority w:val="0"/>
    <w:rPr>
      <w:rFonts w:ascii="Times New Roman" w:hAnsi="Times New Roman" w:eastAsia="宋体" w:cs="Times New Roman"/>
      <w:bCs/>
      <w:sz w:val="32"/>
      <w:szCs w:val="32"/>
    </w:rPr>
  </w:style>
  <w:style w:type="character" w:customStyle="1" w:styleId="25">
    <w:name w:val="标题 3 Char"/>
    <w:basedOn w:val="21"/>
    <w:link w:val="5"/>
    <w:qFormat/>
    <w:uiPriority w:val="0"/>
    <w:rPr>
      <w:rFonts w:ascii="Times New Roman" w:hAnsi="Times New Roman" w:eastAsia="宋体" w:cs="Times New Roman"/>
      <w:bCs/>
      <w:sz w:val="30"/>
      <w:szCs w:val="18"/>
    </w:rPr>
  </w:style>
  <w:style w:type="character" w:customStyle="1" w:styleId="26">
    <w:name w:val="标题 4 Char"/>
    <w:basedOn w:val="21"/>
    <w:link w:val="6"/>
    <w:qFormat/>
    <w:uiPriority w:val="0"/>
    <w:rPr>
      <w:rFonts w:ascii="Times New Roman" w:hAnsi="Times New Roman" w:eastAsia="宋体" w:cs="Times New Roman"/>
      <w:b/>
      <w:bCs/>
      <w:sz w:val="24"/>
      <w:szCs w:val="28"/>
    </w:rPr>
  </w:style>
  <w:style w:type="character" w:customStyle="1" w:styleId="27">
    <w:name w:val="标题 5 Char"/>
    <w:basedOn w:val="21"/>
    <w:link w:val="7"/>
    <w:uiPriority w:val="0"/>
    <w:rPr>
      <w:rFonts w:ascii="Times New Roman" w:hAnsi="Times New Roman" w:eastAsia="宋体" w:cs="Times New Roman"/>
      <w:b/>
      <w:bCs/>
      <w:szCs w:val="28"/>
    </w:rPr>
  </w:style>
  <w:style w:type="character" w:customStyle="1" w:styleId="28">
    <w:name w:val="标题 6 Char"/>
    <w:basedOn w:val="21"/>
    <w:link w:val="8"/>
    <w:uiPriority w:val="0"/>
    <w:rPr>
      <w:rFonts w:ascii="Cambria" w:hAnsi="Cambria" w:eastAsia="宋体" w:cs="Times New Roman"/>
      <w:b/>
      <w:bCs/>
      <w:sz w:val="24"/>
      <w:szCs w:val="24"/>
    </w:rPr>
  </w:style>
  <w:style w:type="paragraph" w:customStyle="1" w:styleId="29">
    <w:name w:val="无间隔1"/>
    <w:qFormat/>
    <w:uiPriority w:val="1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customStyle="1" w:styleId="30">
    <w:name w:val="页眉 Char"/>
    <w:basedOn w:val="21"/>
    <w:link w:val="1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页脚 Char"/>
    <w:basedOn w:val="21"/>
    <w:link w:val="16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32">
    <w:name w:val="TOC 标题1"/>
    <w:basedOn w:val="3"/>
    <w:next w:val="1"/>
    <w:unhideWhenUsed/>
    <w:qFormat/>
    <w:uiPriority w:val="39"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28"/>
    </w:rPr>
  </w:style>
  <w:style w:type="paragraph" w:customStyle="1" w:styleId="33">
    <w:name w:val="Indent Normal"/>
    <w:basedOn w:val="1"/>
    <w:qFormat/>
    <w:uiPriority w:val="0"/>
    <w:pPr>
      <w:spacing w:line="360" w:lineRule="auto"/>
      <w:ind w:firstLine="150" w:firstLineChars="150"/>
      <w:jc w:val="left"/>
    </w:pPr>
    <w:rPr>
      <w:sz w:val="24"/>
    </w:rPr>
  </w:style>
  <w:style w:type="character" w:customStyle="1" w:styleId="34">
    <w:name w:val="批注框文本 Char"/>
    <w:basedOn w:val="21"/>
    <w:link w:val="1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7 Char"/>
    <w:basedOn w:val="21"/>
    <w:link w:val="9"/>
    <w:qFormat/>
    <w:uiPriority w:val="0"/>
    <w:rPr>
      <w:rFonts w:ascii="Times New Roman" w:hAnsi="Times New Roman" w:eastAsia="宋体" w:cs="Times New Roman"/>
      <w:b/>
      <w:bCs/>
      <w:sz w:val="30"/>
      <w:szCs w:val="18"/>
    </w:rPr>
  </w:style>
  <w:style w:type="character" w:customStyle="1" w:styleId="36">
    <w:name w:val="标题 8 Char"/>
    <w:basedOn w:val="21"/>
    <w:link w:val="10"/>
    <w:qFormat/>
    <w:uiPriority w:val="0"/>
    <w:rPr>
      <w:rFonts w:ascii="Times New Roman" w:hAnsi="Times New Roman" w:eastAsia="宋体" w:cs="Times New Roman"/>
      <w:b/>
      <w:bCs/>
      <w:sz w:val="30"/>
      <w:szCs w:val="18"/>
    </w:rPr>
  </w:style>
  <w:style w:type="character" w:customStyle="1" w:styleId="37">
    <w:name w:val="标题 9 Char"/>
    <w:basedOn w:val="21"/>
    <w:link w:val="11"/>
    <w:qFormat/>
    <w:uiPriority w:val="0"/>
    <w:rPr>
      <w:rFonts w:ascii="Times New Roman" w:hAnsi="Times New Roman" w:eastAsia="宋体" w:cs="Times New Roman"/>
      <w:b/>
      <w:bCs/>
      <w:sz w:val="30"/>
      <w:szCs w:val="18"/>
    </w:rPr>
  </w:style>
  <w:style w:type="character" w:customStyle="1" w:styleId="38">
    <w:name w:val="批注文字 Char"/>
    <w:basedOn w:val="21"/>
    <w:link w:val="13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39">
    <w:name w:val="列出段落1"/>
    <w:basedOn w:val="1"/>
    <w:qFormat/>
    <w:uiPriority w:val="34"/>
    <w:pPr>
      <w:spacing w:line="360" w:lineRule="auto"/>
      <w:jc w:val="left"/>
    </w:pPr>
  </w:style>
  <w:style w:type="character" w:customStyle="1" w:styleId="40">
    <w:name w:val="文档结构图 Char"/>
    <w:basedOn w:val="21"/>
    <w:link w:val="12"/>
    <w:semiHidden/>
    <w:qFormat/>
    <w:uiPriority w:val="99"/>
    <w:rPr>
      <w:rFonts w:ascii="宋体" w:hAnsi="Times New Roman" w:eastAsia="宋体" w:cs="Times New Roman"/>
      <w:kern w:val="2"/>
      <w:sz w:val="18"/>
      <w:szCs w:val="18"/>
    </w:rPr>
  </w:style>
  <w:style w:type="paragraph" w:styleId="41">
    <w:name w:val="List Paragraph"/>
    <w:basedOn w:val="1"/>
    <w:qFormat/>
    <w:uiPriority w:val="34"/>
  </w:style>
  <w:style w:type="paragraph" w:customStyle="1" w:styleId="42">
    <w:name w:val="无间隔2"/>
    <w:qFormat/>
    <w:uiPriority w:val="1"/>
    <w:pPr>
      <w:widowControl w:val="0"/>
      <w:spacing w:line="360" w:lineRule="auto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0" Type="http://schemas.openxmlformats.org/officeDocument/2006/relationships/fontTable" Target="fontTable.xml"/><Relationship Id="rId7" Type="http://schemas.openxmlformats.org/officeDocument/2006/relationships/footer" Target="footer2.xml"/><Relationship Id="rId69" Type="http://schemas.openxmlformats.org/officeDocument/2006/relationships/customXml" Target="../customXml/item2.xml"/><Relationship Id="rId68" Type="http://schemas.openxmlformats.org/officeDocument/2006/relationships/numbering" Target="numbering.xml"/><Relationship Id="rId67" Type="http://schemas.openxmlformats.org/officeDocument/2006/relationships/customXml" Target="../customXml/item1.xml"/><Relationship Id="rId66" Type="http://schemas.openxmlformats.org/officeDocument/2006/relationships/image" Target="media/image58.png"/><Relationship Id="rId65" Type="http://schemas.openxmlformats.org/officeDocument/2006/relationships/image" Target="media/image57.png"/><Relationship Id="rId64" Type="http://schemas.openxmlformats.org/officeDocument/2006/relationships/image" Target="media/image56.png"/><Relationship Id="rId63" Type="http://schemas.openxmlformats.org/officeDocument/2006/relationships/image" Target="media/image55.png"/><Relationship Id="rId62" Type="http://schemas.openxmlformats.org/officeDocument/2006/relationships/image" Target="media/image54.png"/><Relationship Id="rId61" Type="http://schemas.openxmlformats.org/officeDocument/2006/relationships/image" Target="media/image53.png"/><Relationship Id="rId60" Type="http://schemas.openxmlformats.org/officeDocument/2006/relationships/image" Target="media/image52.png"/><Relationship Id="rId6" Type="http://schemas.openxmlformats.org/officeDocument/2006/relationships/footer" Target="footer1.xml"/><Relationship Id="rId59" Type="http://schemas.openxmlformats.org/officeDocument/2006/relationships/image" Target="media/image51.png"/><Relationship Id="rId58" Type="http://schemas.openxmlformats.org/officeDocument/2006/relationships/image" Target="media/image50.png"/><Relationship Id="rId57" Type="http://schemas.openxmlformats.org/officeDocument/2006/relationships/image" Target="media/image49.png"/><Relationship Id="rId56" Type="http://schemas.openxmlformats.org/officeDocument/2006/relationships/image" Target="media/image48.png"/><Relationship Id="rId55" Type="http://schemas.openxmlformats.org/officeDocument/2006/relationships/image" Target="media/image47.png"/><Relationship Id="rId54" Type="http://schemas.openxmlformats.org/officeDocument/2006/relationships/image" Target="media/image46.png"/><Relationship Id="rId53" Type="http://schemas.openxmlformats.org/officeDocument/2006/relationships/image" Target="media/image45.png"/><Relationship Id="rId52" Type="http://schemas.openxmlformats.org/officeDocument/2006/relationships/image" Target="media/image44.png"/><Relationship Id="rId51" Type="http://schemas.openxmlformats.org/officeDocument/2006/relationships/image" Target="media/image43.png"/><Relationship Id="rId50" Type="http://schemas.openxmlformats.org/officeDocument/2006/relationships/image" Target="media/image42.png"/><Relationship Id="rId5" Type="http://schemas.openxmlformats.org/officeDocument/2006/relationships/header" Target="header3.xml"/><Relationship Id="rId49" Type="http://schemas.openxmlformats.org/officeDocument/2006/relationships/image" Target="media/image41.png"/><Relationship Id="rId48" Type="http://schemas.openxmlformats.org/officeDocument/2006/relationships/image" Target="media/image40.png"/><Relationship Id="rId47" Type="http://schemas.openxmlformats.org/officeDocument/2006/relationships/image" Target="media/image39.png"/><Relationship Id="rId46" Type="http://schemas.openxmlformats.org/officeDocument/2006/relationships/image" Target="media/image38.png"/><Relationship Id="rId45" Type="http://schemas.openxmlformats.org/officeDocument/2006/relationships/image" Target="media/image37.png"/><Relationship Id="rId44" Type="http://schemas.openxmlformats.org/officeDocument/2006/relationships/image" Target="media/image36.png"/><Relationship Id="rId43" Type="http://schemas.openxmlformats.org/officeDocument/2006/relationships/image" Target="media/image35.png"/><Relationship Id="rId42" Type="http://schemas.openxmlformats.org/officeDocument/2006/relationships/image" Target="media/image34.png"/><Relationship Id="rId41" Type="http://schemas.openxmlformats.org/officeDocument/2006/relationships/image" Target="media/image33.png"/><Relationship Id="rId40" Type="http://schemas.openxmlformats.org/officeDocument/2006/relationships/image" Target="media/image32.png"/><Relationship Id="rId4" Type="http://schemas.openxmlformats.org/officeDocument/2006/relationships/header" Target="header2.xml"/><Relationship Id="rId39" Type="http://schemas.openxmlformats.org/officeDocument/2006/relationships/image" Target="media/image31.png"/><Relationship Id="rId38" Type="http://schemas.openxmlformats.org/officeDocument/2006/relationships/image" Target="media/image30.png"/><Relationship Id="rId37" Type="http://schemas.openxmlformats.org/officeDocument/2006/relationships/image" Target="media/image29.png"/><Relationship Id="rId36" Type="http://schemas.openxmlformats.org/officeDocument/2006/relationships/image" Target="media/image28.png"/><Relationship Id="rId35" Type="http://schemas.openxmlformats.org/officeDocument/2006/relationships/image" Target="media/image27.png"/><Relationship Id="rId34" Type="http://schemas.openxmlformats.org/officeDocument/2006/relationships/image" Target="media/image26.png"/><Relationship Id="rId33" Type="http://schemas.openxmlformats.org/officeDocument/2006/relationships/image" Target="media/image25.png"/><Relationship Id="rId32" Type="http://schemas.openxmlformats.org/officeDocument/2006/relationships/image" Target="media/image24.png"/><Relationship Id="rId31" Type="http://schemas.openxmlformats.org/officeDocument/2006/relationships/image" Target="media/image23.png"/><Relationship Id="rId30" Type="http://schemas.openxmlformats.org/officeDocument/2006/relationships/image" Target="media/image22.png"/><Relationship Id="rId3" Type="http://schemas.openxmlformats.org/officeDocument/2006/relationships/header" Target="header1.xml"/><Relationship Id="rId29" Type="http://schemas.openxmlformats.org/officeDocument/2006/relationships/image" Target="media/image21.png"/><Relationship Id="rId28" Type="http://schemas.openxmlformats.org/officeDocument/2006/relationships/image" Target="media/image20.png"/><Relationship Id="rId27" Type="http://schemas.openxmlformats.org/officeDocument/2006/relationships/image" Target="media/image19.png"/><Relationship Id="rId26" Type="http://schemas.openxmlformats.org/officeDocument/2006/relationships/image" Target="media/image18.png"/><Relationship Id="rId25" Type="http://schemas.openxmlformats.org/officeDocument/2006/relationships/image" Target="media/image17.png"/><Relationship Id="rId24" Type="http://schemas.openxmlformats.org/officeDocument/2006/relationships/image" Target="media/image16.png"/><Relationship Id="rId23" Type="http://schemas.openxmlformats.org/officeDocument/2006/relationships/image" Target="media/image15.png"/><Relationship Id="rId22" Type="http://schemas.openxmlformats.org/officeDocument/2006/relationships/image" Target="media/image14.png"/><Relationship Id="rId21" Type="http://schemas.openxmlformats.org/officeDocument/2006/relationships/image" Target="media/image13.png"/><Relationship Id="rId20" Type="http://schemas.openxmlformats.org/officeDocument/2006/relationships/image" Target="media/image12.png"/><Relationship Id="rId2" Type="http://schemas.openxmlformats.org/officeDocument/2006/relationships/settings" Target="settings.xml"/><Relationship Id="rId19" Type="http://schemas.openxmlformats.org/officeDocument/2006/relationships/image" Target="media/image11.png"/><Relationship Id="rId18" Type="http://schemas.openxmlformats.org/officeDocument/2006/relationships/image" Target="media/image10.png"/><Relationship Id="rId17" Type="http://schemas.openxmlformats.org/officeDocument/2006/relationships/image" Target="media/image9.png"/><Relationship Id="rId16" Type="http://schemas.openxmlformats.org/officeDocument/2006/relationships/image" Target="media/image8.png"/><Relationship Id="rId15" Type="http://schemas.openxmlformats.org/officeDocument/2006/relationships/image" Target="media/image7.png"/><Relationship Id="rId14" Type="http://schemas.openxmlformats.org/officeDocument/2006/relationships/image" Target="media/image6.png"/><Relationship Id="rId13" Type="http://schemas.openxmlformats.org/officeDocument/2006/relationships/image" Target="media/image5.png"/><Relationship Id="rId12" Type="http://schemas.openxmlformats.org/officeDocument/2006/relationships/image" Target="media/image4.png"/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8"/>
    <customShpInfo spid="_x0000_s1029"/>
    <customShpInfo spid="_x0000_s1030"/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F868BA9-1495-453A-B86B-665422E3111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73</Pages>
  <Words>2714</Words>
  <Characters>15475</Characters>
  <Lines>128</Lines>
  <Paragraphs>36</Paragraphs>
  <TotalTime>0</TotalTime>
  <ScaleCrop>false</ScaleCrop>
  <LinksUpToDate>false</LinksUpToDate>
  <CharactersWithSpaces>18153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2017-10-14T13:20:00Z</dcterms:created>
  <dc:creator>zhugu</dc:creator>
  <cp:lastModifiedBy>宋阳</cp:lastModifiedBy>
  <dcterms:modified xsi:type="dcterms:W3CDTF">2021-03-25T02:20:33Z</dcterms:modified>
  <cp:revision>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